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A67" w:rsidRDefault="00387A67">
      <w:pPr>
        <w:rPr>
          <w:rFonts w:ascii="Times New Roman" w:hAnsi="Times New Roman"/>
          <w:sz w:val="56"/>
          <w:szCs w:val="56"/>
        </w:rPr>
      </w:pPr>
      <w:bookmarkStart w:id="0" w:name="_GoBack"/>
      <w:bookmarkEnd w:id="0"/>
    </w:p>
    <w:p w:rsidR="00655B1B" w:rsidRPr="00655B1B" w:rsidRDefault="00655B1B">
      <w:pPr>
        <w:rPr>
          <w:rFonts w:ascii="Times New Roman" w:hAnsi="Times New Roman"/>
          <w:color w:val="000000"/>
          <w:sz w:val="56"/>
          <w:szCs w:val="56"/>
        </w:rPr>
      </w:pPr>
      <w:r w:rsidRPr="00655B1B">
        <w:rPr>
          <w:rFonts w:ascii="Times New Roman" w:hAnsi="Times New Roman"/>
          <w:color w:val="000000"/>
          <w:sz w:val="56"/>
          <w:szCs w:val="56"/>
        </w:rPr>
        <w:t>Infuze</w:t>
      </w:r>
    </w:p>
    <w:p w:rsidR="00655B1B" w:rsidRPr="00655B1B" w:rsidRDefault="00655B1B" w:rsidP="00655B1B">
      <w:pPr>
        <w:pStyle w:val="Nadpis1"/>
        <w:keepLines w:val="0"/>
        <w:spacing w:before="120" w:after="120" w:line="360" w:lineRule="auto"/>
        <w:rPr>
          <w:rFonts w:ascii="Times New Roman" w:hAnsi="Times New Roman"/>
          <w:caps/>
          <w:color w:val="000000"/>
          <w:sz w:val="24"/>
          <w:szCs w:val="24"/>
        </w:rPr>
      </w:pPr>
    </w:p>
    <w:p w:rsidR="00655B1B" w:rsidRPr="00655B1B" w:rsidRDefault="00EE3AB5" w:rsidP="00655B1B">
      <w:pPr>
        <w:jc w:val="both"/>
        <w:rPr>
          <w:rFonts w:ascii="Times New Roman" w:eastAsia="Calibri-Bold" w:hAnsi="Times New Roman"/>
          <w:color w:val="000000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3502025</wp:posOffset>
            </wp:positionH>
            <wp:positionV relativeFrom="paragraph">
              <wp:posOffset>58420</wp:posOffset>
            </wp:positionV>
            <wp:extent cx="2424430" cy="2296795"/>
            <wp:effectExtent l="0" t="0" r="0" b="0"/>
            <wp:wrapTight wrapText="bothSides">
              <wp:wrapPolygon edited="0">
                <wp:start x="0" y="0"/>
                <wp:lineTo x="0" y="21498"/>
                <wp:lineTo x="21385" y="21498"/>
                <wp:lineTo x="21385" y="0"/>
                <wp:lineTo x="0" y="0"/>
              </wp:wrapPolygon>
            </wp:wrapTight>
            <wp:docPr id="5" name="obrázek 5" descr="dávko vání medu pro home made infuzi výř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ávko vání medu pro home made infuzi výře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B1B" w:rsidRPr="00655B1B">
        <w:rPr>
          <w:rFonts w:ascii="Times New Roman" w:eastAsia="Calibri-Bold" w:hAnsi="Times New Roman"/>
          <w:b/>
          <w:color w:val="000000"/>
          <w:sz w:val="24"/>
          <w:szCs w:val="24"/>
        </w:rPr>
        <w:t>Infuzování</w:t>
      </w:r>
      <w:r w:rsidR="00655B1B" w:rsidRPr="00655B1B">
        <w:rPr>
          <w:rFonts w:ascii="Times New Roman" w:eastAsia="Calibri-Bold" w:hAnsi="Times New Roman"/>
          <w:color w:val="000000"/>
          <w:sz w:val="24"/>
          <w:szCs w:val="24"/>
        </w:rPr>
        <w:t xml:space="preserve"> – vyluhování, nasáknutí je barová technika přenášení chutí a vůní přímo mezi jednotlivými surovinami přímo v baru a podle inspirace barmana. Nazýváme je </w:t>
      </w:r>
      <w:r w:rsidR="00655B1B" w:rsidRPr="00655B1B">
        <w:rPr>
          <w:rFonts w:ascii="Times New Roman" w:eastAsia="Calibri-Bold" w:hAnsi="Times New Roman"/>
          <w:b/>
          <w:color w:val="000000"/>
          <w:sz w:val="24"/>
          <w:szCs w:val="24"/>
        </w:rPr>
        <w:t>HOME MADE</w:t>
      </w:r>
      <w:r w:rsidR="00655B1B" w:rsidRPr="00655B1B">
        <w:rPr>
          <w:rFonts w:ascii="Times New Roman" w:eastAsia="Calibri-Bold" w:hAnsi="Times New Roman"/>
          <w:color w:val="000000"/>
          <w:sz w:val="24"/>
          <w:szCs w:val="24"/>
        </w:rPr>
        <w:t xml:space="preserve"> – domácí.</w:t>
      </w:r>
    </w:p>
    <w:p w:rsidR="00655B1B" w:rsidRPr="00655B1B" w:rsidRDefault="00655B1B" w:rsidP="00655B1B">
      <w:pPr>
        <w:jc w:val="both"/>
        <w:rPr>
          <w:rFonts w:ascii="Times New Roman" w:eastAsia="Calibri-Bold" w:hAnsi="Times New Roman"/>
          <w:color w:val="000000"/>
          <w:sz w:val="24"/>
          <w:szCs w:val="24"/>
        </w:rPr>
      </w:pPr>
      <w:r w:rsidRPr="00655B1B">
        <w:rPr>
          <w:rFonts w:ascii="Times New Roman" w:eastAsia="Calibri-Bold" w:hAnsi="Times New Roman"/>
          <w:color w:val="000000"/>
          <w:sz w:val="24"/>
          <w:szCs w:val="24"/>
        </w:rPr>
        <w:t>Rozdělujeme je na tři možnosti:</w:t>
      </w:r>
    </w:p>
    <w:p w:rsidR="00630D9B" w:rsidRDefault="00630D9B" w:rsidP="00655B1B">
      <w:pPr>
        <w:jc w:val="both"/>
        <w:rPr>
          <w:rFonts w:ascii="Times New Roman" w:eastAsia="Calibri-Bold" w:hAnsi="Times New Roman"/>
          <w:color w:val="000000"/>
          <w:sz w:val="24"/>
          <w:szCs w:val="24"/>
        </w:rPr>
      </w:pPr>
      <w:r w:rsidRPr="00655B1B">
        <w:rPr>
          <w:rFonts w:ascii="Times New Roman" w:eastAsia="Calibri-Bold" w:hAnsi="Times New Roman"/>
          <w:b/>
          <w:color w:val="000000"/>
          <w:sz w:val="24"/>
          <w:szCs w:val="24"/>
        </w:rPr>
        <w:t>INFUZE SUCHÉ</w:t>
      </w:r>
      <w:r w:rsidR="00655B1B" w:rsidRPr="00655B1B">
        <w:rPr>
          <w:rFonts w:ascii="Times New Roman" w:eastAsia="Calibri-Bold" w:hAnsi="Times New Roman"/>
          <w:color w:val="000000"/>
          <w:sz w:val="24"/>
          <w:szCs w:val="24"/>
        </w:rPr>
        <w:t xml:space="preserve">: </w:t>
      </w:r>
    </w:p>
    <w:p w:rsidR="00655B1B" w:rsidRPr="00655B1B" w:rsidRDefault="00655B1B" w:rsidP="00655B1B">
      <w:pPr>
        <w:jc w:val="both"/>
        <w:rPr>
          <w:rFonts w:ascii="Times New Roman" w:eastAsia="Calibri-Bold" w:hAnsi="Times New Roman"/>
          <w:color w:val="000000"/>
          <w:sz w:val="24"/>
          <w:szCs w:val="24"/>
        </w:rPr>
      </w:pPr>
      <w:r w:rsidRPr="00655B1B">
        <w:rPr>
          <w:rFonts w:ascii="Times New Roman" w:eastAsia="Calibri-Bold" w:hAnsi="Times New Roman"/>
          <w:color w:val="000000"/>
          <w:sz w:val="24"/>
          <w:szCs w:val="24"/>
        </w:rPr>
        <w:t xml:space="preserve">vyrábějí se jednoduchým smícháním suchých ingrediencí, které po té zůstanou jako mix. Nebo se po předání vonných vlastností nepotřebná součást odstraní. </w:t>
      </w:r>
    </w:p>
    <w:p w:rsidR="00655B1B" w:rsidRPr="00655B1B" w:rsidRDefault="00655B1B" w:rsidP="00655B1B">
      <w:pPr>
        <w:numPr>
          <w:ilvl w:val="0"/>
          <w:numId w:val="3"/>
        </w:numPr>
        <w:spacing w:after="120" w:line="360" w:lineRule="auto"/>
        <w:jc w:val="both"/>
        <w:rPr>
          <w:rFonts w:ascii="Times New Roman" w:eastAsia="Calibri-Bold" w:hAnsi="Times New Roman"/>
          <w:color w:val="000000"/>
          <w:sz w:val="24"/>
          <w:szCs w:val="24"/>
        </w:rPr>
      </w:pPr>
      <w:r w:rsidRPr="00655B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5B1B">
        <w:rPr>
          <w:rFonts w:ascii="Times New Roman" w:eastAsia="Calibri-Bold" w:hAnsi="Times New Roman"/>
          <w:color w:val="000000"/>
          <w:sz w:val="24"/>
          <w:szCs w:val="24"/>
        </w:rPr>
        <w:t>mix – smíchání citrónového prášku se solí a jeho použití jako citrónově slané krusty</w:t>
      </w:r>
    </w:p>
    <w:p w:rsidR="00655B1B" w:rsidRPr="00655B1B" w:rsidRDefault="00655B1B" w:rsidP="00655B1B">
      <w:pPr>
        <w:numPr>
          <w:ilvl w:val="0"/>
          <w:numId w:val="3"/>
        </w:numPr>
        <w:spacing w:after="120" w:line="360" w:lineRule="auto"/>
        <w:jc w:val="both"/>
        <w:rPr>
          <w:rFonts w:ascii="Times New Roman" w:eastAsia="Calibri-Bold" w:hAnsi="Times New Roman"/>
          <w:color w:val="000000"/>
          <w:sz w:val="24"/>
          <w:szCs w:val="24"/>
        </w:rPr>
      </w:pPr>
      <w:r w:rsidRPr="00655B1B">
        <w:rPr>
          <w:rFonts w:ascii="Times New Roman" w:eastAsia="Calibri-Bold" w:hAnsi="Times New Roman"/>
          <w:color w:val="000000"/>
          <w:sz w:val="24"/>
          <w:szCs w:val="24"/>
        </w:rPr>
        <w:t xml:space="preserve"> odstranění součásti – smíchání soli s česnekem a použití soli jen navoněné opět jako krustu třeba na variantu Bloody Mary.</w:t>
      </w:r>
    </w:p>
    <w:p w:rsidR="00630D9B" w:rsidRDefault="00630D9B" w:rsidP="00655B1B">
      <w:pPr>
        <w:jc w:val="both"/>
        <w:rPr>
          <w:rFonts w:ascii="Times New Roman" w:eastAsia="Calibri-Bold" w:hAnsi="Times New Roman"/>
          <w:color w:val="000000"/>
          <w:sz w:val="24"/>
          <w:szCs w:val="24"/>
        </w:rPr>
      </w:pPr>
      <w:r w:rsidRPr="00655B1B">
        <w:rPr>
          <w:rFonts w:ascii="Times New Roman" w:eastAsia="Calibri-Bold" w:hAnsi="Times New Roman"/>
          <w:b/>
          <w:color w:val="000000"/>
          <w:sz w:val="24"/>
          <w:szCs w:val="24"/>
        </w:rPr>
        <w:t>INFUZE POLOSUCHÉ</w:t>
      </w:r>
      <w:r w:rsidR="00655B1B" w:rsidRPr="00655B1B">
        <w:rPr>
          <w:rFonts w:ascii="Times New Roman" w:eastAsia="Calibri-Bold" w:hAnsi="Times New Roman"/>
          <w:color w:val="000000"/>
          <w:sz w:val="24"/>
          <w:szCs w:val="24"/>
        </w:rPr>
        <w:t xml:space="preserve">: </w:t>
      </w:r>
    </w:p>
    <w:p w:rsidR="00655B1B" w:rsidRPr="00655B1B" w:rsidRDefault="00655B1B" w:rsidP="00655B1B">
      <w:pPr>
        <w:jc w:val="both"/>
        <w:rPr>
          <w:rFonts w:ascii="Times New Roman" w:eastAsia="Calibri-Bold" w:hAnsi="Times New Roman"/>
          <w:color w:val="000000"/>
          <w:sz w:val="24"/>
          <w:szCs w:val="24"/>
        </w:rPr>
      </w:pPr>
      <w:r w:rsidRPr="00655B1B">
        <w:rPr>
          <w:rFonts w:ascii="Times New Roman" w:eastAsia="Calibri-Bold" w:hAnsi="Times New Roman"/>
          <w:color w:val="000000"/>
          <w:sz w:val="24"/>
          <w:szCs w:val="24"/>
        </w:rPr>
        <w:t>vyrábějí se smícháním suché ingredience s ingrediencí mokrou, celá směs se poté znovu vysuší a používá se jako suchá. Pro tuto techniku se nejvíce používají tresti, nebo ochucené oleje.</w:t>
      </w:r>
    </w:p>
    <w:p w:rsidR="00655B1B" w:rsidRPr="00655B1B" w:rsidRDefault="00655B1B" w:rsidP="00655B1B"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5B1B">
        <w:rPr>
          <w:rFonts w:ascii="Times New Roman" w:eastAsia="Calibri-Bold" w:hAnsi="Times New Roman"/>
          <w:color w:val="000000"/>
          <w:sz w:val="24"/>
          <w:szCs w:val="24"/>
        </w:rPr>
        <w:t>Smícháním kokosové tresti s cukrem vznikne kokosový cukr, který může sloužit jako základ drinku, nebo jako krusta.</w:t>
      </w:r>
    </w:p>
    <w:p w:rsidR="000E7BDC" w:rsidRDefault="000E7BDC" w:rsidP="00655B1B">
      <w:pPr>
        <w:jc w:val="both"/>
        <w:rPr>
          <w:rFonts w:ascii="Times New Roman" w:eastAsia="Calibri-Bold" w:hAnsi="Times New Roman"/>
          <w:b/>
          <w:color w:val="000000"/>
          <w:sz w:val="24"/>
          <w:szCs w:val="24"/>
        </w:rPr>
      </w:pPr>
    </w:p>
    <w:p w:rsidR="00630D9B" w:rsidRDefault="00630D9B" w:rsidP="00655B1B">
      <w:pPr>
        <w:jc w:val="both"/>
        <w:rPr>
          <w:rFonts w:ascii="Times New Roman" w:eastAsia="Calibri-Bold" w:hAnsi="Times New Roman"/>
          <w:color w:val="000000"/>
          <w:sz w:val="24"/>
          <w:szCs w:val="24"/>
        </w:rPr>
      </w:pPr>
      <w:r w:rsidRPr="00655B1B">
        <w:rPr>
          <w:rFonts w:ascii="Times New Roman" w:eastAsia="Calibri-Bold" w:hAnsi="Times New Roman"/>
          <w:b/>
          <w:color w:val="000000"/>
          <w:sz w:val="24"/>
          <w:szCs w:val="24"/>
        </w:rPr>
        <w:t>INFUZE TEKUTÉ</w:t>
      </w:r>
      <w:r w:rsidR="00655B1B" w:rsidRPr="00655B1B">
        <w:rPr>
          <w:rFonts w:ascii="Times New Roman" w:eastAsia="Calibri-Bold" w:hAnsi="Times New Roman"/>
          <w:color w:val="000000"/>
          <w:sz w:val="24"/>
          <w:szCs w:val="24"/>
        </w:rPr>
        <w:t xml:space="preserve">: </w:t>
      </w:r>
    </w:p>
    <w:p w:rsidR="00655B1B" w:rsidRPr="00655B1B" w:rsidRDefault="00655B1B" w:rsidP="00655B1B">
      <w:pPr>
        <w:jc w:val="both"/>
        <w:rPr>
          <w:rFonts w:ascii="Times New Roman" w:eastAsia="Calibri-Bold" w:hAnsi="Times New Roman"/>
          <w:color w:val="000000"/>
          <w:sz w:val="24"/>
          <w:szCs w:val="24"/>
        </w:rPr>
      </w:pPr>
      <w:r w:rsidRPr="00655B1B">
        <w:rPr>
          <w:rFonts w:ascii="Times New Roman" w:eastAsia="Calibri-Bold" w:hAnsi="Times New Roman"/>
          <w:color w:val="000000"/>
          <w:sz w:val="24"/>
          <w:szCs w:val="24"/>
        </w:rPr>
        <w:t>jsou vlastně macaráty nebo výluhy koření, vonných a ochucujících látek v alkoholu. Můžeme takto vyrábět vlastní bitter, různé příchuti základních alkoholických bází, nebo třeba vlastní likéry. Do této skupiny řadíme také ovoce naložené v alkoholu, mluvíme pak o něm jako o ovoci infuzovaném alkoholem.</w:t>
      </w:r>
    </w:p>
    <w:p w:rsidR="00655B1B" w:rsidRPr="00655B1B" w:rsidRDefault="00655B1B" w:rsidP="00655B1B">
      <w:pPr>
        <w:numPr>
          <w:ilvl w:val="0"/>
          <w:numId w:val="3"/>
        </w:numPr>
        <w:spacing w:after="120" w:line="360" w:lineRule="auto"/>
        <w:jc w:val="both"/>
        <w:rPr>
          <w:rFonts w:ascii="Times New Roman" w:eastAsia="Calibri-Bold" w:hAnsi="Times New Roman"/>
          <w:color w:val="000000"/>
          <w:sz w:val="24"/>
          <w:szCs w:val="24"/>
        </w:rPr>
      </w:pPr>
      <w:r w:rsidRPr="00655B1B">
        <w:rPr>
          <w:rFonts w:ascii="Times New Roman" w:eastAsia="Calibri-Bold" w:hAnsi="Times New Roman"/>
          <w:color w:val="000000"/>
          <w:sz w:val="24"/>
          <w:szCs w:val="24"/>
        </w:rPr>
        <w:t>Bitters se vyrábějí smícháním většinou hořkých bylin a vysoko procentního alkoholu. Používají se v kapkách nebo střicích. Např. Angostura.</w:t>
      </w:r>
    </w:p>
    <w:p w:rsidR="00655B1B" w:rsidRPr="00655B1B" w:rsidRDefault="00655B1B" w:rsidP="00655B1B">
      <w:pPr>
        <w:jc w:val="both"/>
        <w:rPr>
          <w:rFonts w:ascii="Times New Roman" w:eastAsia="Calibri-Bold" w:hAnsi="Times New Roman"/>
          <w:color w:val="000000"/>
          <w:sz w:val="24"/>
          <w:szCs w:val="24"/>
        </w:rPr>
      </w:pPr>
      <w:r w:rsidRPr="00655B1B">
        <w:rPr>
          <w:rFonts w:ascii="Times New Roman" w:eastAsia="Calibri-Bold" w:hAnsi="Times New Roman"/>
          <w:color w:val="000000"/>
          <w:sz w:val="24"/>
          <w:szCs w:val="24"/>
        </w:rPr>
        <w:lastRenderedPageBreak/>
        <w:t xml:space="preserve">K ochucování základních bází se nejlépe hodí alkohol bez dalších příchutí. Je možné infuzovat zeleninu, například nakládat chilli papriky do vodky a vyrábět tak HOME MADE CHILLI vodku.  Používá se sušené ovoce nebo pevné plody ovoce, u měkkých plodů hrozí </w:t>
      </w:r>
      <w:r w:rsidR="00EE3AB5"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28575</wp:posOffset>
            </wp:positionV>
            <wp:extent cx="2686050" cy="2285365"/>
            <wp:effectExtent l="0" t="0" r="0" b="0"/>
            <wp:wrapTight wrapText="bothSides">
              <wp:wrapPolygon edited="0">
                <wp:start x="0" y="0"/>
                <wp:lineTo x="0" y="21426"/>
                <wp:lineTo x="21447" y="21426"/>
                <wp:lineTo x="21447" y="0"/>
                <wp:lineTo x="0" y="0"/>
              </wp:wrapPolygon>
            </wp:wrapTight>
            <wp:docPr id="4" name="obrázek 4" descr="papriková infuze ve vod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priková infuze ve vod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28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5B1B">
        <w:rPr>
          <w:rFonts w:ascii="Times New Roman" w:eastAsia="Calibri-Bold" w:hAnsi="Times New Roman"/>
          <w:color w:val="000000"/>
          <w:sz w:val="24"/>
          <w:szCs w:val="24"/>
        </w:rPr>
        <w:t xml:space="preserve">narušení jejich struktury a zakalení výsledné infuze, dále můžeme používat různé druhy a typy koření jako vanilku, pomerančovou kůru nebo skořici. Můžeme také použít i jiné potraviny – slanina a poté slaninový Bourbon. </w:t>
      </w:r>
    </w:p>
    <w:p w:rsidR="00655B1B" w:rsidRPr="00655B1B" w:rsidRDefault="00655B1B" w:rsidP="00655B1B">
      <w:pPr>
        <w:jc w:val="both"/>
        <w:rPr>
          <w:rFonts w:ascii="Times New Roman" w:eastAsia="Calibri-Bold" w:hAnsi="Times New Roman"/>
          <w:color w:val="000000"/>
          <w:sz w:val="24"/>
          <w:szCs w:val="24"/>
        </w:rPr>
      </w:pPr>
      <w:r w:rsidRPr="00655B1B">
        <w:rPr>
          <w:rFonts w:ascii="Times New Roman" w:eastAsia="Calibri-Bold" w:hAnsi="Times New Roman"/>
          <w:color w:val="000000"/>
          <w:sz w:val="24"/>
          <w:szCs w:val="24"/>
        </w:rPr>
        <w:t>Vlastní HOME MADE likéry vyrábíme z neochucených bází. Infuzujeme je většinou ovocem a kořením, přidáváme cukr ve formě sirupů, které přidají jak sladkost-chuť tak většinou i vůni.</w:t>
      </w:r>
    </w:p>
    <w:p w:rsidR="00655B1B" w:rsidRPr="00655B1B" w:rsidRDefault="00655B1B" w:rsidP="00655B1B">
      <w:pPr>
        <w:jc w:val="both"/>
        <w:rPr>
          <w:rFonts w:ascii="Times New Roman" w:eastAsia="Calibri-Bold" w:hAnsi="Times New Roman"/>
          <w:b/>
          <w:color w:val="000000"/>
          <w:sz w:val="24"/>
          <w:szCs w:val="24"/>
        </w:rPr>
      </w:pPr>
      <w:r w:rsidRPr="00655B1B">
        <w:rPr>
          <w:rFonts w:ascii="Times New Roman" w:eastAsia="Calibri-Bold" w:hAnsi="Times New Roman"/>
          <w:color w:val="000000"/>
          <w:sz w:val="24"/>
          <w:szCs w:val="24"/>
        </w:rPr>
        <w:t>Infuzované ovoce známe jako rozinky v rumu. Jedná se o jednoduché naložení většinou sušeného ovoce do alkoholu. Meruňky v brandy, švestky ve tmavém rumu atd.</w:t>
      </w:r>
    </w:p>
    <w:p w:rsidR="00655B1B" w:rsidRPr="00655B1B" w:rsidRDefault="00630D9B" w:rsidP="00655B1B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55B1B">
        <w:rPr>
          <w:rFonts w:ascii="Times New Roman" w:hAnsi="Times New Roman"/>
          <w:b/>
          <w:color w:val="000000"/>
          <w:sz w:val="24"/>
          <w:szCs w:val="24"/>
        </w:rPr>
        <w:t>DOPORUČENÍ PRO INFUZOVÁNÍ</w:t>
      </w:r>
      <w:r w:rsidR="00655B1B" w:rsidRPr="00655B1B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655B1B" w:rsidRPr="00655B1B" w:rsidRDefault="00655B1B" w:rsidP="00655B1B">
      <w:pPr>
        <w:numPr>
          <w:ilvl w:val="0"/>
          <w:numId w:val="2"/>
        </w:numPr>
        <w:spacing w:after="120" w:line="360" w:lineRule="auto"/>
        <w:jc w:val="both"/>
        <w:rPr>
          <w:rFonts w:ascii="Times New Roman" w:eastAsia="Calibri-Bold" w:hAnsi="Times New Roman"/>
          <w:color w:val="000000"/>
          <w:sz w:val="24"/>
          <w:szCs w:val="24"/>
        </w:rPr>
      </w:pPr>
      <w:r w:rsidRPr="00655B1B">
        <w:rPr>
          <w:rFonts w:ascii="Times New Roman" w:eastAsia="Calibri-Bold" w:hAnsi="Times New Roman"/>
          <w:color w:val="000000"/>
          <w:sz w:val="24"/>
          <w:szCs w:val="24"/>
        </w:rPr>
        <w:t>Tvrdé kořeny nebo koření je lépe nastrouhat nebo nakrájet, aby se zvětšila plocha styku pro infuzi.</w:t>
      </w:r>
    </w:p>
    <w:p w:rsidR="00655B1B" w:rsidRPr="00655B1B" w:rsidRDefault="00655B1B" w:rsidP="00655B1B">
      <w:pPr>
        <w:numPr>
          <w:ilvl w:val="0"/>
          <w:numId w:val="2"/>
        </w:numPr>
        <w:spacing w:after="120" w:line="360" w:lineRule="auto"/>
        <w:jc w:val="both"/>
        <w:rPr>
          <w:rFonts w:ascii="Times New Roman" w:eastAsia="Calibri-Bold" w:hAnsi="Times New Roman"/>
          <w:color w:val="000000"/>
          <w:sz w:val="24"/>
          <w:szCs w:val="24"/>
        </w:rPr>
      </w:pPr>
      <w:r w:rsidRPr="00655B1B">
        <w:rPr>
          <w:rFonts w:ascii="Times New Roman" w:eastAsia="Calibri-Bold" w:hAnsi="Times New Roman"/>
          <w:color w:val="000000"/>
          <w:sz w:val="24"/>
          <w:szCs w:val="24"/>
        </w:rPr>
        <w:t>Nepoužíváme mražené ovoce, má narušenou strukturu.</w:t>
      </w:r>
    </w:p>
    <w:p w:rsidR="00655B1B" w:rsidRPr="00655B1B" w:rsidRDefault="00655B1B" w:rsidP="00655B1B">
      <w:pPr>
        <w:numPr>
          <w:ilvl w:val="0"/>
          <w:numId w:val="2"/>
        </w:numPr>
        <w:spacing w:after="120" w:line="360" w:lineRule="auto"/>
        <w:jc w:val="both"/>
        <w:rPr>
          <w:rFonts w:ascii="Times New Roman" w:eastAsia="Calibri-Bold" w:hAnsi="Times New Roman"/>
          <w:color w:val="000000"/>
          <w:sz w:val="24"/>
          <w:szCs w:val="24"/>
        </w:rPr>
      </w:pPr>
      <w:r w:rsidRPr="00655B1B">
        <w:rPr>
          <w:rFonts w:ascii="Times New Roman" w:eastAsia="Calibri-Bold" w:hAnsi="Times New Roman"/>
          <w:color w:val="000000"/>
          <w:sz w:val="24"/>
          <w:szCs w:val="24"/>
        </w:rPr>
        <w:t>Tukové ifuze je lépe podchladit, pro snadné oddělení tuku.</w:t>
      </w:r>
    </w:p>
    <w:p w:rsidR="00655B1B" w:rsidRPr="00655B1B" w:rsidRDefault="00655B1B" w:rsidP="00655B1B">
      <w:pPr>
        <w:numPr>
          <w:ilvl w:val="0"/>
          <w:numId w:val="2"/>
        </w:numPr>
        <w:spacing w:after="120" w:line="360" w:lineRule="auto"/>
        <w:jc w:val="both"/>
        <w:rPr>
          <w:rFonts w:ascii="Times New Roman" w:eastAsia="Calibri-Bold" w:hAnsi="Times New Roman"/>
          <w:color w:val="000000"/>
          <w:sz w:val="24"/>
          <w:szCs w:val="24"/>
        </w:rPr>
      </w:pPr>
      <w:r w:rsidRPr="00655B1B">
        <w:rPr>
          <w:rFonts w:ascii="Times New Roman" w:eastAsia="Calibri-Bold" w:hAnsi="Times New Roman"/>
          <w:color w:val="000000"/>
          <w:sz w:val="24"/>
          <w:szCs w:val="24"/>
        </w:rPr>
        <w:t>Obsah alkoholu by neměl klesnout pod 16%, aby nenastalo další kvašení sladkých složek.</w:t>
      </w:r>
    </w:p>
    <w:p w:rsidR="00655B1B" w:rsidRPr="00655B1B" w:rsidRDefault="00655B1B" w:rsidP="00655B1B">
      <w:pPr>
        <w:numPr>
          <w:ilvl w:val="0"/>
          <w:numId w:val="2"/>
        </w:numPr>
        <w:spacing w:after="120" w:line="360" w:lineRule="auto"/>
        <w:jc w:val="both"/>
        <w:rPr>
          <w:rFonts w:ascii="Times New Roman" w:eastAsia="Calibri-Bold" w:hAnsi="Times New Roman"/>
          <w:color w:val="000000"/>
          <w:sz w:val="24"/>
          <w:szCs w:val="24"/>
        </w:rPr>
      </w:pPr>
      <w:r w:rsidRPr="00655B1B">
        <w:rPr>
          <w:rFonts w:ascii="Times New Roman" w:eastAsia="Calibri-Bold" w:hAnsi="Times New Roman"/>
          <w:color w:val="000000"/>
          <w:sz w:val="24"/>
          <w:szCs w:val="24"/>
        </w:rPr>
        <w:t>Ovocné infuze by neměly být vystaveny slunečnímu svitu. Hrozí vyblednutí, zoctovatění, zkažení.</w:t>
      </w:r>
    </w:p>
    <w:p w:rsidR="00655B1B" w:rsidRPr="00655B1B" w:rsidRDefault="00655B1B" w:rsidP="00655B1B">
      <w:pPr>
        <w:numPr>
          <w:ilvl w:val="0"/>
          <w:numId w:val="2"/>
        </w:numPr>
        <w:spacing w:after="120" w:line="360" w:lineRule="auto"/>
        <w:jc w:val="both"/>
        <w:rPr>
          <w:rFonts w:ascii="Times New Roman" w:eastAsia="Calibri-Bold" w:hAnsi="Times New Roman"/>
          <w:color w:val="000000"/>
          <w:sz w:val="24"/>
          <w:szCs w:val="24"/>
        </w:rPr>
      </w:pPr>
      <w:r w:rsidRPr="00655B1B">
        <w:rPr>
          <w:rFonts w:ascii="Times New Roman" w:eastAsia="Calibri-Bold" w:hAnsi="Times New Roman"/>
          <w:color w:val="000000"/>
          <w:sz w:val="24"/>
          <w:szCs w:val="24"/>
        </w:rPr>
        <w:t>nízkoalkoholické infuze uchovávejte v chladu</w:t>
      </w:r>
    </w:p>
    <w:p w:rsidR="00655B1B" w:rsidRDefault="00655B1B" w:rsidP="00655B1B">
      <w:pPr>
        <w:rPr>
          <w:rFonts w:eastAsia="Calibri-Bold"/>
        </w:rPr>
      </w:pPr>
    </w:p>
    <w:p w:rsidR="00655B1B" w:rsidRPr="00655B1B" w:rsidRDefault="00655B1B">
      <w:pPr>
        <w:rPr>
          <w:rFonts w:ascii="Times New Roman" w:hAnsi="Times New Roman"/>
          <w:sz w:val="24"/>
          <w:szCs w:val="24"/>
        </w:rPr>
      </w:pPr>
    </w:p>
    <w:sectPr w:rsidR="00655B1B" w:rsidRPr="00655B1B" w:rsidSect="00387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C4942"/>
    <w:multiLevelType w:val="hybridMultilevel"/>
    <w:tmpl w:val="3AFE8A30"/>
    <w:lvl w:ilvl="0" w:tplc="7898C15A">
      <w:start w:val="1"/>
      <w:numFmt w:val="bullet"/>
      <w:lvlText w:val=""/>
      <w:lvlJc w:val="left"/>
      <w:pPr>
        <w:tabs>
          <w:tab w:val="num" w:pos="312"/>
        </w:tabs>
        <w:ind w:left="113" w:firstLine="114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C0261"/>
    <w:multiLevelType w:val="multilevel"/>
    <w:tmpl w:val="973E93D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284" w:hanging="284"/>
      </w:pPr>
      <w:rPr>
        <w:rFonts w:hint="default"/>
        <w:b/>
        <w:color w:val="auto"/>
        <w:sz w:val="44"/>
        <w:szCs w:val="4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6AF67D5"/>
    <w:multiLevelType w:val="hybridMultilevel"/>
    <w:tmpl w:val="4B8248CE"/>
    <w:lvl w:ilvl="0" w:tplc="D62C14D6">
      <w:start w:val="1"/>
      <w:numFmt w:val="bullet"/>
      <w:lvlText w:val=""/>
      <w:lvlJc w:val="left"/>
      <w:pPr>
        <w:tabs>
          <w:tab w:val="num" w:pos="-133"/>
        </w:tabs>
        <w:ind w:left="58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1B"/>
    <w:rsid w:val="000E7BDC"/>
    <w:rsid w:val="00387A67"/>
    <w:rsid w:val="004E473C"/>
    <w:rsid w:val="00630D9B"/>
    <w:rsid w:val="00655B1B"/>
    <w:rsid w:val="00A94B05"/>
    <w:rsid w:val="00C07468"/>
    <w:rsid w:val="00EE3AB5"/>
    <w:rsid w:val="00F93E92"/>
    <w:rsid w:val="00FC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C0373-C70C-460F-B290-63C2BB20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746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074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074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655B1B"/>
    <w:pPr>
      <w:keepNext/>
      <w:tabs>
        <w:tab w:val="num" w:pos="5580"/>
      </w:tabs>
      <w:spacing w:after="120" w:line="360" w:lineRule="auto"/>
      <w:ind w:left="5580" w:hanging="720"/>
      <w:outlineLvl w:val="2"/>
    </w:pPr>
    <w:rPr>
      <w:rFonts w:ascii="Times New Roman" w:eastAsia="Times New Roman" w:hAnsi="Times New Roman" w:cs="Arial"/>
      <w:b/>
      <w:bCs/>
      <w:sz w:val="28"/>
      <w:szCs w:val="26"/>
      <w:lang w:val="en-US" w:bidi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0746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655B1B"/>
    <w:pPr>
      <w:tabs>
        <w:tab w:val="num" w:pos="5868"/>
      </w:tabs>
      <w:spacing w:before="240" w:after="60" w:line="360" w:lineRule="auto"/>
      <w:ind w:left="586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US" w:bidi="en-US"/>
    </w:rPr>
  </w:style>
  <w:style w:type="paragraph" w:styleId="Nadpis6">
    <w:name w:val="heading 6"/>
    <w:basedOn w:val="Normln"/>
    <w:next w:val="Normln"/>
    <w:link w:val="Nadpis6Char"/>
    <w:uiPriority w:val="9"/>
    <w:qFormat/>
    <w:rsid w:val="00655B1B"/>
    <w:pPr>
      <w:tabs>
        <w:tab w:val="num" w:pos="6012"/>
      </w:tabs>
      <w:spacing w:before="240" w:after="60" w:line="360" w:lineRule="auto"/>
      <w:ind w:left="6012" w:hanging="1152"/>
      <w:outlineLvl w:val="5"/>
    </w:pPr>
    <w:rPr>
      <w:rFonts w:ascii="Times New Roman" w:eastAsia="Times New Roman" w:hAnsi="Times New Roman"/>
      <w:b/>
      <w:bCs/>
      <w:lang w:val="en-US" w:bidi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655B1B"/>
    <w:pPr>
      <w:tabs>
        <w:tab w:val="num" w:pos="6156"/>
      </w:tabs>
      <w:spacing w:before="240" w:after="60" w:line="360" w:lineRule="auto"/>
      <w:ind w:left="6156" w:hanging="1296"/>
      <w:outlineLvl w:val="6"/>
    </w:pPr>
    <w:rPr>
      <w:rFonts w:ascii="Times New Roman" w:eastAsia="Times New Roman" w:hAnsi="Times New Roman"/>
      <w:sz w:val="24"/>
      <w:szCs w:val="24"/>
      <w:lang w:val="en-US" w:bidi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655B1B"/>
    <w:pPr>
      <w:tabs>
        <w:tab w:val="num" w:pos="6300"/>
      </w:tabs>
      <w:spacing w:before="240" w:after="60" w:line="360" w:lineRule="auto"/>
      <w:ind w:left="6300" w:hanging="1440"/>
      <w:outlineLvl w:val="7"/>
    </w:pPr>
    <w:rPr>
      <w:rFonts w:ascii="Times New Roman" w:eastAsia="Times New Roman" w:hAnsi="Times New Roman"/>
      <w:i/>
      <w:iCs/>
      <w:sz w:val="24"/>
      <w:szCs w:val="24"/>
      <w:lang w:val="en-US" w:bidi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655B1B"/>
    <w:pPr>
      <w:tabs>
        <w:tab w:val="num" w:pos="6444"/>
      </w:tabs>
      <w:spacing w:before="240" w:after="60" w:line="360" w:lineRule="auto"/>
      <w:ind w:left="6444" w:hanging="1584"/>
      <w:outlineLvl w:val="8"/>
    </w:pPr>
    <w:rPr>
      <w:rFonts w:ascii="Cambria" w:eastAsia="Times New Roman" w:hAnsi="Cambria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074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0746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07468"/>
    <w:rPr>
      <w:rFonts w:eastAsia="Times New Roman"/>
      <w:b/>
      <w:bCs/>
      <w:sz w:val="28"/>
      <w:szCs w:val="28"/>
    </w:rPr>
  </w:style>
  <w:style w:type="paragraph" w:styleId="Bezmezer">
    <w:name w:val="No Spacing"/>
    <w:uiPriority w:val="1"/>
    <w:qFormat/>
    <w:rsid w:val="00C07468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07468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655B1B"/>
    <w:rPr>
      <w:rFonts w:ascii="Times New Roman" w:eastAsia="Times New Roman" w:hAnsi="Times New Roman" w:cs="Arial"/>
      <w:b/>
      <w:bCs/>
      <w:sz w:val="28"/>
      <w:szCs w:val="26"/>
      <w:lang w:val="en-US" w:bidi="en-US"/>
    </w:rPr>
  </w:style>
  <w:style w:type="character" w:customStyle="1" w:styleId="Nadpis5Char">
    <w:name w:val="Nadpis 5 Char"/>
    <w:basedOn w:val="Standardnpsmoodstavce"/>
    <w:link w:val="Nadpis5"/>
    <w:uiPriority w:val="9"/>
    <w:rsid w:val="00655B1B"/>
    <w:rPr>
      <w:rFonts w:ascii="Times New Roman" w:eastAsia="Times New Roman" w:hAnsi="Times New Roman" w:cs="Times New Roman"/>
      <w:b/>
      <w:bCs/>
      <w:i/>
      <w:iCs/>
      <w:sz w:val="26"/>
      <w:szCs w:val="26"/>
      <w:lang w:val="en-US" w:bidi="en-US"/>
    </w:rPr>
  </w:style>
  <w:style w:type="character" w:customStyle="1" w:styleId="Nadpis6Char">
    <w:name w:val="Nadpis 6 Char"/>
    <w:basedOn w:val="Standardnpsmoodstavce"/>
    <w:link w:val="Nadpis6"/>
    <w:uiPriority w:val="9"/>
    <w:rsid w:val="00655B1B"/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Nadpis7Char">
    <w:name w:val="Nadpis 7 Char"/>
    <w:basedOn w:val="Standardnpsmoodstavce"/>
    <w:link w:val="Nadpis7"/>
    <w:uiPriority w:val="9"/>
    <w:rsid w:val="00655B1B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Nadpis8Char">
    <w:name w:val="Nadpis 8 Char"/>
    <w:basedOn w:val="Standardnpsmoodstavce"/>
    <w:link w:val="Nadpis8"/>
    <w:uiPriority w:val="9"/>
    <w:rsid w:val="00655B1B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character" w:customStyle="1" w:styleId="Nadpis9Char">
    <w:name w:val="Nadpis 9 Char"/>
    <w:basedOn w:val="Standardnpsmoodstavce"/>
    <w:link w:val="Nadpis9"/>
    <w:uiPriority w:val="9"/>
    <w:rsid w:val="00655B1B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Ondra</dc:creator>
  <cp:keywords/>
  <dc:description/>
  <cp:lastModifiedBy>Ondřej Dejmal</cp:lastModifiedBy>
  <cp:revision>2</cp:revision>
  <dcterms:created xsi:type="dcterms:W3CDTF">2020-04-06T08:10:00Z</dcterms:created>
  <dcterms:modified xsi:type="dcterms:W3CDTF">2020-04-06T08:10:00Z</dcterms:modified>
</cp:coreProperties>
</file>