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CE" w:rsidRDefault="004535CE" w:rsidP="004535CE">
      <w:pPr>
        <w:rPr>
          <w:rFonts w:ascii="Times New Roman" w:hAnsi="Times New Roman"/>
          <w:b/>
          <w:sz w:val="32"/>
          <w:szCs w:val="32"/>
        </w:rPr>
      </w:pPr>
    </w:p>
    <w:p w:rsidR="004535CE" w:rsidRDefault="004535CE" w:rsidP="004535CE">
      <w:pPr>
        <w:rPr>
          <w:rFonts w:ascii="Times New Roman" w:hAnsi="Times New Roman"/>
          <w:b/>
          <w:sz w:val="32"/>
          <w:szCs w:val="32"/>
        </w:rPr>
      </w:pPr>
    </w:p>
    <w:p w:rsidR="004535CE" w:rsidRPr="005F2021" w:rsidRDefault="00187AE5" w:rsidP="004535CE">
      <w:pPr>
        <w:rPr>
          <w:rFonts w:ascii="Times New Roman" w:hAnsi="Times New Roman"/>
          <w:b/>
          <w:sz w:val="40"/>
          <w:szCs w:val="40"/>
        </w:rPr>
      </w:pPr>
      <w:r w:rsidRPr="005F2021">
        <w:rPr>
          <w:rFonts w:ascii="Times New Roman" w:hAnsi="Times New Roman"/>
          <w:b/>
          <w:sz w:val="40"/>
          <w:szCs w:val="40"/>
        </w:rPr>
        <w:t>DIETNÍ A HUBNOUCÍ DRINKY</w:t>
      </w:r>
    </w:p>
    <w:p w:rsidR="004535CE" w:rsidRDefault="004535CE" w:rsidP="004535CE">
      <w:pPr>
        <w:rPr>
          <w:rFonts w:ascii="Times New Roman" w:hAnsi="Times New Roman"/>
          <w:sz w:val="24"/>
          <w:szCs w:val="24"/>
        </w:rPr>
      </w:pPr>
      <w:r w:rsidRPr="00B10D5B">
        <w:rPr>
          <w:rFonts w:ascii="Times New Roman" w:hAnsi="Times New Roman"/>
          <w:sz w:val="24"/>
          <w:szCs w:val="24"/>
        </w:rPr>
        <w:t>Dnes stále modernější trend</w:t>
      </w:r>
      <w:r>
        <w:rPr>
          <w:rFonts w:ascii="Times New Roman" w:hAnsi="Times New Roman"/>
          <w:sz w:val="24"/>
          <w:szCs w:val="24"/>
        </w:rPr>
        <w:t xml:space="preserve"> péče o tělo velí i gastronomickým provozům přizpůsobovat nabídku. Zákazníci již vědí, co chtějí. Pokud jim nabídneme zdravou alternativu</w:t>
      </w:r>
      <w:r w:rsidR="00172E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určitě nešlápneme vedle. Dříve bylo nemyslitelné objednat si někde neperlivou</w:t>
      </w:r>
      <w:r w:rsidR="00172EBA">
        <w:rPr>
          <w:rFonts w:ascii="Times New Roman" w:hAnsi="Times New Roman"/>
          <w:sz w:val="24"/>
          <w:szCs w:val="24"/>
        </w:rPr>
        <w:t xml:space="preserve"> vodu. Dnes je již standardem.</w:t>
      </w:r>
      <w:r>
        <w:rPr>
          <w:rFonts w:ascii="Times New Roman" w:hAnsi="Times New Roman"/>
          <w:sz w:val="24"/>
          <w:szCs w:val="24"/>
        </w:rPr>
        <w:t xml:space="preserve"> Nabídka dietních nebo hubnoucích drinků by měla nabídnout zdravější alternativu a měla by být doplňkem k baru. Tyto drinky rozhodně neobsahují energeticky vydatný alkohol. Jsou vhodné</w:t>
      </w:r>
      <w:r w:rsidR="00172EBA">
        <w:rPr>
          <w:rFonts w:ascii="Times New Roman" w:hAnsi="Times New Roman"/>
          <w:sz w:val="24"/>
          <w:szCs w:val="24"/>
        </w:rPr>
        <w:t xml:space="preserve"> především do denních provozů a</w:t>
      </w:r>
      <w:r>
        <w:rPr>
          <w:rFonts w:ascii="Times New Roman" w:hAnsi="Times New Roman"/>
          <w:sz w:val="24"/>
          <w:szCs w:val="24"/>
        </w:rPr>
        <w:t>nebo pr</w:t>
      </w:r>
      <w:r w:rsidR="00172EBA">
        <w:rPr>
          <w:rFonts w:ascii="Times New Roman" w:hAnsi="Times New Roman"/>
          <w:sz w:val="24"/>
          <w:szCs w:val="24"/>
        </w:rPr>
        <w:t>ovozů zaměřených na zdravý</w:t>
      </w:r>
      <w:r>
        <w:rPr>
          <w:rFonts w:ascii="Times New Roman" w:hAnsi="Times New Roman"/>
          <w:sz w:val="24"/>
          <w:szCs w:val="24"/>
        </w:rPr>
        <w:t xml:space="preserve"> životní styl. A tak jako nabízí restaurace zeleninový salát jako vhodnou alternativu, tak může také nabízet DIETNÍ A HUBNOUCÍ drinky. V nápojovém lístku rozhodně potřebují zvláštní označení.</w:t>
      </w:r>
    </w:p>
    <w:p w:rsidR="004535CE" w:rsidRDefault="004535CE" w:rsidP="004535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DIETNÍ DRINKY MŮŽEME ROZDĚLIT:</w:t>
      </w:r>
    </w:p>
    <w:p w:rsidR="004535CE" w:rsidRDefault="004535CE" w:rsidP="004535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Pasivní drinky </w:t>
      </w:r>
    </w:p>
    <w:p w:rsidR="004535CE" w:rsidRDefault="004535CE" w:rsidP="004535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Jsou</w:t>
      </w:r>
      <w:r w:rsidRPr="00226957">
        <w:rPr>
          <w:rFonts w:ascii="Times New Roman" w:hAnsi="Times New Roman"/>
          <w:sz w:val="24"/>
          <w:szCs w:val="24"/>
        </w:rPr>
        <w:t xml:space="preserve"> drinky dietní</w:t>
      </w:r>
      <w:r>
        <w:rPr>
          <w:rFonts w:ascii="Times New Roman" w:hAnsi="Times New Roman"/>
          <w:sz w:val="24"/>
          <w:szCs w:val="24"/>
        </w:rPr>
        <w:t>, které obsahují malé, nebo žádné množství cukru a minimum kalorií. V této skupině se jako sladidla používají produkty bez cukru, nebo s umělými sladidly. Jsou to SUGARFREE</w:t>
      </w:r>
      <w:r w:rsidRPr="00226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sirupy, náhražky cukru jako Aspartam či Sorbitol. Rozhodně neobsahují žádné tukové součásti, tedy žádná šlehačka ani s</w:t>
      </w:r>
      <w:r w:rsidR="00172EBA">
        <w:rPr>
          <w:rFonts w:ascii="Times New Roman" w:hAnsi="Times New Roman"/>
          <w:sz w:val="24"/>
          <w:szCs w:val="24"/>
        </w:rPr>
        <w:t>metana. Svým zaměřením by neměly</w:t>
      </w:r>
      <w:r>
        <w:rPr>
          <w:rFonts w:ascii="Times New Roman" w:hAnsi="Times New Roman"/>
          <w:sz w:val="24"/>
          <w:szCs w:val="24"/>
        </w:rPr>
        <w:t xml:space="preserve"> tělu poskytovat nadbytečnou energii.</w:t>
      </w:r>
    </w:p>
    <w:p w:rsidR="004535CE" w:rsidRDefault="004535CE" w:rsidP="004535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Aktivní drinky – hubnoucí</w:t>
      </w:r>
      <w:r w:rsidRPr="00585FCA">
        <w:rPr>
          <w:rFonts w:ascii="Times New Roman" w:hAnsi="Times New Roman"/>
          <w:sz w:val="24"/>
          <w:szCs w:val="24"/>
        </w:rPr>
        <w:t xml:space="preserve"> </w:t>
      </w:r>
    </w:p>
    <w:p w:rsidR="004535CE" w:rsidRDefault="00B33C9A" w:rsidP="004535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854710</wp:posOffset>
            </wp:positionV>
            <wp:extent cx="3248025" cy="2445385"/>
            <wp:effectExtent l="19050" t="0" r="9525" b="0"/>
            <wp:wrapTight wrapText="bothSides">
              <wp:wrapPolygon edited="0">
                <wp:start x="-127" y="0"/>
                <wp:lineTo x="-127" y="21370"/>
                <wp:lineTo x="21663" y="21370"/>
                <wp:lineTo x="21663" y="0"/>
                <wp:lineTo x="-127" y="0"/>
              </wp:wrapPolygon>
            </wp:wrapTight>
            <wp:docPr id="2" name="Obrázek 1" descr="rakyt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ytní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5CE" w:rsidRPr="00226957">
        <w:rPr>
          <w:rFonts w:ascii="Times New Roman" w:hAnsi="Times New Roman"/>
          <w:sz w:val="24"/>
          <w:szCs w:val="24"/>
        </w:rPr>
        <w:t>Hubnoucí</w:t>
      </w:r>
      <w:r w:rsidR="004535CE">
        <w:rPr>
          <w:rFonts w:ascii="Times New Roman" w:hAnsi="Times New Roman"/>
          <w:sz w:val="24"/>
          <w:szCs w:val="24"/>
        </w:rPr>
        <w:t xml:space="preserve"> drinky jsou drinky obsahující </w:t>
      </w:r>
      <w:r w:rsidR="004535CE" w:rsidRPr="00226957">
        <w:rPr>
          <w:rFonts w:ascii="Times New Roman" w:hAnsi="Times New Roman"/>
          <w:sz w:val="24"/>
          <w:szCs w:val="24"/>
        </w:rPr>
        <w:t>látky podporující hubnutí</w:t>
      </w:r>
      <w:r w:rsidR="00172EBA">
        <w:rPr>
          <w:rFonts w:ascii="Times New Roman" w:hAnsi="Times New Roman"/>
          <w:sz w:val="24"/>
          <w:szCs w:val="24"/>
        </w:rPr>
        <w:t>,</w:t>
      </w:r>
      <w:r w:rsidR="004535CE" w:rsidRPr="00226957">
        <w:rPr>
          <w:rFonts w:ascii="Times New Roman" w:hAnsi="Times New Roman"/>
          <w:sz w:val="24"/>
          <w:szCs w:val="24"/>
        </w:rPr>
        <w:t xml:space="preserve"> takzva</w:t>
      </w:r>
      <w:r w:rsidR="004535CE">
        <w:rPr>
          <w:rFonts w:ascii="Times New Roman" w:hAnsi="Times New Roman"/>
          <w:sz w:val="24"/>
          <w:szCs w:val="24"/>
        </w:rPr>
        <w:t>né aktivátory. To je například</w:t>
      </w:r>
      <w:r w:rsidR="004535CE" w:rsidRPr="00226957">
        <w:rPr>
          <w:rFonts w:ascii="Times New Roman" w:hAnsi="Times New Roman"/>
          <w:sz w:val="24"/>
          <w:szCs w:val="24"/>
        </w:rPr>
        <w:t xml:space="preserve"> ananas, bílý jogurt, angrešt,</w:t>
      </w:r>
      <w:r w:rsidR="004535CE">
        <w:rPr>
          <w:rFonts w:ascii="Times New Roman" w:hAnsi="Times New Roman"/>
          <w:sz w:val="24"/>
          <w:szCs w:val="24"/>
        </w:rPr>
        <w:t xml:space="preserve"> </w:t>
      </w:r>
      <w:r w:rsidR="004535CE" w:rsidRPr="00226957">
        <w:rPr>
          <w:rFonts w:ascii="Times New Roman" w:hAnsi="Times New Roman"/>
          <w:sz w:val="24"/>
          <w:szCs w:val="24"/>
        </w:rPr>
        <w:t>švestky</w:t>
      </w:r>
      <w:r w:rsidR="004535CE">
        <w:rPr>
          <w:rFonts w:ascii="Times New Roman" w:hAnsi="Times New Roman"/>
          <w:sz w:val="24"/>
          <w:szCs w:val="24"/>
        </w:rPr>
        <w:t>, b</w:t>
      </w:r>
      <w:r w:rsidR="004535CE" w:rsidRPr="00226957">
        <w:rPr>
          <w:rFonts w:ascii="Times New Roman" w:hAnsi="Times New Roman"/>
          <w:iCs/>
          <w:sz w:val="24"/>
          <w:szCs w:val="24"/>
        </w:rPr>
        <w:t>orůvky</w:t>
      </w:r>
      <w:r w:rsidR="004535CE">
        <w:rPr>
          <w:rFonts w:ascii="Times New Roman" w:hAnsi="Times New Roman"/>
          <w:iCs/>
          <w:sz w:val="24"/>
          <w:szCs w:val="24"/>
        </w:rPr>
        <w:t>. Jsou samozřejmě doplněny dalšími zdravými nebo dietními surovinami. Svým zaměřením by neměli dodat přebytečnou energii</w:t>
      </w:r>
      <w:r w:rsidR="004535CE" w:rsidRPr="00585FCA">
        <w:rPr>
          <w:rFonts w:ascii="Times New Roman" w:hAnsi="Times New Roman"/>
          <w:iCs/>
          <w:sz w:val="24"/>
          <w:szCs w:val="24"/>
        </w:rPr>
        <w:t xml:space="preserve"> </w:t>
      </w:r>
      <w:r w:rsidR="004535CE">
        <w:rPr>
          <w:rFonts w:ascii="Times New Roman" w:hAnsi="Times New Roman"/>
          <w:iCs/>
          <w:sz w:val="24"/>
          <w:szCs w:val="24"/>
        </w:rPr>
        <w:t>a obsahem aktivátorů hubnutí by měly nastartovat enzymatickou přeměnu – štěpení tuků. Měly by upravovat peristaltiku střev a podporovat celý proces trávení. Někdy mohou mít i čistící efekt.</w:t>
      </w:r>
    </w:p>
    <w:p w:rsidR="004535CE" w:rsidRDefault="004535CE" w:rsidP="004535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Antioxidační </w:t>
      </w:r>
    </w:p>
    <w:p w:rsidR="004535CE" w:rsidRPr="005F2021" w:rsidRDefault="004535CE" w:rsidP="004535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Antioxidační drinky jsou drinky obsahující antioxidační látky, aminokyseliny a esenciální mastné kyseliny, které prospívají buňkám v lidském těle. Mohou mít i ozdravné účinky. Velký český antioxidant je Rakytník, dále pak zázvor, žen-šen, kakao.</w:t>
      </w:r>
    </w:p>
    <w:p w:rsidR="00B33C9A" w:rsidRDefault="00B33C9A" w:rsidP="004535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B33C9A" w:rsidRDefault="00B33C9A" w:rsidP="004535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4535CE" w:rsidRDefault="004535CE" w:rsidP="004535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Antioxidant je látka, která omezuje působení kyslíkových částic a zamezuje tak oxidaci v organizmu – stárnutí. Antioxidanty se přidávají do potravin, aby též zamezily jejich stárnutí – oxidaci. </w:t>
      </w:r>
    </w:p>
    <w:p w:rsidR="004535CE" w:rsidRDefault="004535CE" w:rsidP="004535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Antioxidanty můžeme rozdělit buď na přirozeně se vyskytující,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přirozené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anebo </w:t>
      </w:r>
      <w:r w:rsidRPr="005F2021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syntetické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tedy například vitamínové tablety, potravinové doplňky.</w:t>
      </w:r>
    </w:p>
    <w:p w:rsidR="004535CE" w:rsidRDefault="004535CE" w:rsidP="004535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Některé přirozené antioxidanty:</w:t>
      </w:r>
    </w:p>
    <w:p w:rsidR="004535CE" w:rsidRPr="00E02E74" w:rsidRDefault="004535CE" w:rsidP="004535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Vitamíny A, E, B2, B15, C, dále pak karotenoidy, rostlinná barviva – flavonoidy, třísloviny, taurin, sloučeniny zinku, manganu, mědi, selenu, germania a další</w:t>
      </w:r>
      <w:r w:rsidR="00172EBA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</w:t>
      </w:r>
    </w:p>
    <w:p w:rsidR="004535CE" w:rsidRPr="005F2021" w:rsidRDefault="004535CE" w:rsidP="004535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5F2021">
        <w:rPr>
          <w:rStyle w:val="editsection"/>
          <w:rFonts w:ascii="Times New Roman" w:hAnsi="Times New Roman"/>
          <w:bCs/>
          <w:color w:val="000000"/>
          <w:sz w:val="24"/>
          <w:szCs w:val="24"/>
        </w:rPr>
        <w:t xml:space="preserve">V přírodě najdeme i takové rostliny, nebo jejich části, které mají velké množství antioxidantů. Mluvíme o nich jako </w:t>
      </w:r>
      <w:r w:rsidR="00172EBA">
        <w:rPr>
          <w:rStyle w:val="editsection"/>
          <w:rFonts w:ascii="Times New Roman" w:hAnsi="Times New Roman"/>
          <w:bCs/>
          <w:color w:val="000000"/>
          <w:sz w:val="24"/>
          <w:szCs w:val="24"/>
        </w:rPr>
        <w:t xml:space="preserve">o </w:t>
      </w:r>
      <w:r w:rsidRPr="005F2021">
        <w:rPr>
          <w:rStyle w:val="editsection"/>
          <w:rFonts w:ascii="Times New Roman" w:hAnsi="Times New Roman"/>
          <w:b/>
          <w:bCs/>
          <w:color w:val="000000"/>
          <w:sz w:val="24"/>
          <w:szCs w:val="24"/>
        </w:rPr>
        <w:t>rostlinných antioxidantech</w:t>
      </w:r>
      <w:r w:rsidR="00172EBA">
        <w:rPr>
          <w:rStyle w:val="editsection"/>
          <w:rFonts w:ascii="Times New Roman" w:hAnsi="Times New Roman"/>
          <w:bCs/>
          <w:color w:val="000000"/>
          <w:sz w:val="24"/>
          <w:szCs w:val="24"/>
        </w:rPr>
        <w:t>. J</w:t>
      </w:r>
      <w:r w:rsidRPr="005F2021">
        <w:rPr>
          <w:rStyle w:val="editsection"/>
          <w:rFonts w:ascii="Times New Roman" w:hAnsi="Times New Roman"/>
          <w:bCs/>
          <w:color w:val="000000"/>
          <w:sz w:val="24"/>
          <w:szCs w:val="24"/>
        </w:rPr>
        <w:t>sou to před</w:t>
      </w:r>
      <w:r w:rsidR="00172EBA">
        <w:rPr>
          <w:rStyle w:val="editsection"/>
          <w:rFonts w:ascii="Times New Roman" w:hAnsi="Times New Roman"/>
          <w:bCs/>
          <w:color w:val="000000"/>
          <w:sz w:val="24"/>
          <w:szCs w:val="24"/>
        </w:rPr>
        <w:t>evším ostružiny, lékořice, oregano,</w:t>
      </w:r>
      <w:r w:rsidRPr="005F2021">
        <w:rPr>
          <w:rStyle w:val="editsection"/>
          <w:rFonts w:ascii="Times New Roman" w:hAnsi="Times New Roman"/>
          <w:bCs/>
          <w:color w:val="000000"/>
          <w:sz w:val="24"/>
          <w:szCs w:val="24"/>
        </w:rPr>
        <w:t xml:space="preserve"> kopr, maliny, černý rybíz, máta, tymián, rozmarýn, grepová a vinná semínka, borůvky a brusinky…..</w:t>
      </w:r>
      <w:r w:rsidRPr="005F2021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kiwi, rajče, paprika</w:t>
      </w:r>
    </w:p>
    <w:p w:rsidR="004535CE" w:rsidRDefault="004535CE" w:rsidP="004535CE">
      <w:pPr>
        <w:spacing w:after="270" w:line="240" w:lineRule="auto"/>
        <w:rPr>
          <w:rStyle w:val="editsection"/>
          <w:b/>
          <w:bCs/>
          <w:color w:val="000000"/>
          <w:sz w:val="24"/>
          <w:szCs w:val="24"/>
        </w:rPr>
      </w:pPr>
    </w:p>
    <w:p w:rsidR="004535CE" w:rsidRDefault="004535CE" w:rsidP="004535CE">
      <w:pPr>
        <w:spacing w:after="27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Style w:val="editsection"/>
          <w:b/>
          <w:bCs/>
          <w:color w:val="000000"/>
          <w:sz w:val="24"/>
          <w:szCs w:val="24"/>
        </w:rPr>
        <w:t xml:space="preserve"> </w:t>
      </w:r>
      <w:r w:rsidRPr="002D6B82">
        <w:rPr>
          <w:rFonts w:ascii="Times New Roman" w:eastAsia="Times New Roman" w:hAnsi="Times New Roman"/>
          <w:b/>
          <w:sz w:val="24"/>
          <w:szCs w:val="24"/>
          <w:lang w:eastAsia="cs-CZ"/>
        </w:rPr>
        <w:t>NĚKTERÉ DOPORUČENÉ SUROVINY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4535CE" w:rsidRDefault="004535CE" w:rsidP="004535CE">
      <w:pPr>
        <w:spacing w:after="27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460D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Borůvky </w:t>
      </w:r>
    </w:p>
    <w:p w:rsidR="004535CE" w:rsidRPr="005460D6" w:rsidRDefault="004535CE" w:rsidP="004535CE">
      <w:pPr>
        <w:spacing w:after="27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Mají výrazný antioxidační účinek, obsahují také aminokyseliny a esenciální mastné kyseliny. V sušeném stavu mají blahodárný účinek na peristaltiku střev.</w:t>
      </w:r>
    </w:p>
    <w:p w:rsidR="004535CE" w:rsidRDefault="00B33C9A" w:rsidP="004535CE">
      <w:pPr>
        <w:spacing w:after="27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-299720</wp:posOffset>
            </wp:positionV>
            <wp:extent cx="2426335" cy="1818005"/>
            <wp:effectExtent l="19050" t="0" r="0" b="0"/>
            <wp:wrapTight wrapText="bothSides">
              <wp:wrapPolygon edited="0">
                <wp:start x="-170" y="0"/>
                <wp:lineTo x="-170" y="21276"/>
                <wp:lineTo x="21538" y="21276"/>
                <wp:lineTo x="21538" y="0"/>
                <wp:lineTo x="-170" y="0"/>
              </wp:wrapPolygon>
            </wp:wrapTight>
            <wp:docPr id="3" name="Obrázek 2" descr="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n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5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Ananas </w:t>
      </w:r>
    </w:p>
    <w:p w:rsidR="004535CE" w:rsidRDefault="004535CE" w:rsidP="004535CE">
      <w:pPr>
        <w:spacing w:after="27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Enzymy obsažené v ananasu výrazně napomáhají k trávení. Konzervovaný ananas má bohužel enzymy již zničené.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4535CE" w:rsidRDefault="004535CE" w:rsidP="004535CE">
      <w:pPr>
        <w:spacing w:after="27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Kakao </w:t>
      </w:r>
    </w:p>
    <w:p w:rsidR="004535CE" w:rsidRPr="00111045" w:rsidRDefault="004535CE" w:rsidP="004535CE">
      <w:pPr>
        <w:spacing w:after="27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Kakao zvyšuje hladinu dobrého cholesterolu a obsahuje mnoho antioxidantů. Třeba 70% hořká čokoláda. </w:t>
      </w:r>
    </w:p>
    <w:p w:rsidR="004535CE" w:rsidRDefault="004535CE" w:rsidP="004535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 xml:space="preserve">Dýňová semínka </w:t>
      </w:r>
    </w:p>
    <w:p w:rsidR="004535CE" w:rsidRPr="00111045" w:rsidRDefault="004535CE" w:rsidP="004535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Obsahují nasycené mastné kyseliny a zinek. 100gr se rovná 600kcal.</w:t>
      </w:r>
    </w:p>
    <w:p w:rsidR="004535CE" w:rsidRDefault="004535CE" w:rsidP="004535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Granátové jablko</w:t>
      </w:r>
    </w:p>
    <w:p w:rsidR="004535CE" w:rsidRDefault="004535CE" w:rsidP="004535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Obsahuje denní dávku vitamínů</w:t>
      </w:r>
      <w:r w:rsidR="00172EBA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, napomáhá hubnutí. 1ks se rovná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60kcal.</w:t>
      </w:r>
    </w:p>
    <w:p w:rsidR="00B33C9A" w:rsidRDefault="00B33C9A" w:rsidP="004535CE">
      <w:pPr>
        <w:spacing w:line="240" w:lineRule="auto"/>
        <w:rPr>
          <w:b/>
          <w:sz w:val="24"/>
          <w:szCs w:val="24"/>
        </w:rPr>
      </w:pPr>
    </w:p>
    <w:p w:rsidR="00B33C9A" w:rsidRDefault="00B33C9A" w:rsidP="004535CE">
      <w:pPr>
        <w:spacing w:line="240" w:lineRule="auto"/>
        <w:rPr>
          <w:b/>
          <w:sz w:val="24"/>
          <w:szCs w:val="24"/>
        </w:rPr>
      </w:pPr>
    </w:p>
    <w:p w:rsidR="004535CE" w:rsidRPr="004535CE" w:rsidRDefault="004535CE" w:rsidP="004535CE">
      <w:pPr>
        <w:spacing w:line="240" w:lineRule="auto"/>
        <w:rPr>
          <w:b/>
          <w:sz w:val="24"/>
          <w:szCs w:val="24"/>
        </w:rPr>
      </w:pPr>
      <w:r w:rsidRPr="004535CE">
        <w:rPr>
          <w:b/>
          <w:sz w:val="24"/>
          <w:szCs w:val="24"/>
        </w:rPr>
        <w:t>Receptury:</w:t>
      </w:r>
    </w:p>
    <w:p w:rsidR="004535CE" w:rsidRPr="004535CE" w:rsidRDefault="004535CE" w:rsidP="00453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5CE">
        <w:rPr>
          <w:rFonts w:ascii="Times New Roman" w:hAnsi="Times New Roman"/>
          <w:b/>
          <w:sz w:val="24"/>
          <w:szCs w:val="24"/>
        </w:rPr>
        <w:t>ANANAS WEIGHT LOSS</w:t>
      </w:r>
    </w:p>
    <w:p w:rsidR="004535CE" w:rsidRPr="004535CE" w:rsidRDefault="004535CE" w:rsidP="004535C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535C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2cl  Monin Caramel - sugar free</w:t>
      </w:r>
      <w:r w:rsidR="00172EBA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(karamel</w:t>
      </w:r>
      <w:r w:rsidRPr="004535C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)</w:t>
      </w:r>
    </w:p>
    <w:p w:rsidR="004535CE" w:rsidRPr="004535CE" w:rsidRDefault="00B33C9A" w:rsidP="004535C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-781685</wp:posOffset>
            </wp:positionV>
            <wp:extent cx="2936240" cy="2593975"/>
            <wp:effectExtent l="19050" t="0" r="0" b="0"/>
            <wp:wrapTight wrapText="bothSides">
              <wp:wrapPolygon edited="0">
                <wp:start x="-140" y="0"/>
                <wp:lineTo x="-140" y="21415"/>
                <wp:lineTo x="21581" y="21415"/>
                <wp:lineTo x="21581" y="0"/>
                <wp:lineTo x="-140" y="0"/>
              </wp:wrapPolygon>
            </wp:wrapTight>
            <wp:docPr id="1" name="Obrázek 0" descr="drink_weight_l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_weight_lo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5CE" w:rsidRPr="004535C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2 plátky ananasu</w:t>
      </w:r>
    </w:p>
    <w:p w:rsidR="004535CE" w:rsidRPr="004535CE" w:rsidRDefault="004535CE" w:rsidP="004535C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535C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1 nízkotučný jogurt</w:t>
      </w:r>
    </w:p>
    <w:p w:rsidR="004535CE" w:rsidRPr="004535CE" w:rsidRDefault="004535CE" w:rsidP="004535C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535C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1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l</w:t>
      </w:r>
      <w:r w:rsidRPr="004535C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žička drceného sušeného kokosu</w:t>
      </w:r>
    </w:p>
    <w:p w:rsidR="004535CE" w:rsidRPr="004535CE" w:rsidRDefault="004535CE" w:rsidP="004535C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5cl rybízový džus.</w:t>
      </w:r>
    </w:p>
    <w:p w:rsidR="004535CE" w:rsidRPr="004535CE" w:rsidRDefault="004535CE" w:rsidP="004535C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535C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Led, nejlépe drcený</w:t>
      </w:r>
    </w:p>
    <w:p w:rsidR="004535CE" w:rsidRDefault="004535CE" w:rsidP="004535C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:rsidR="004535CE" w:rsidRPr="004535CE" w:rsidRDefault="004535CE" w:rsidP="004535C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535C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Příprava v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 </w:t>
      </w:r>
      <w:r w:rsidRPr="004535C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mixeru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, do hustší konzistence. </w:t>
      </w:r>
    </w:p>
    <w:p w:rsidR="004535CE" w:rsidRDefault="004535CE" w:rsidP="004535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4535CE" w:rsidRDefault="004535CE" w:rsidP="004535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4535CE" w:rsidRDefault="004535CE" w:rsidP="004535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4535CE" w:rsidRPr="004535CE" w:rsidRDefault="004535CE" w:rsidP="004535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535C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FRUITINIO</w:t>
      </w:r>
    </w:p>
    <w:p w:rsidR="004535CE" w:rsidRPr="004535CE" w:rsidRDefault="004535CE" w:rsidP="004535CE">
      <w:pPr>
        <w:spacing w:after="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4535CE">
        <w:rPr>
          <w:rFonts w:ascii="Times New Roman" w:eastAsia="Times New Roman" w:hAnsi="Times New Roman"/>
          <w:bCs/>
          <w:sz w:val="24"/>
          <w:szCs w:val="24"/>
          <w:lang w:eastAsia="cs-CZ"/>
        </w:rPr>
        <w:t>3 zmrzlé jahody</w:t>
      </w:r>
    </w:p>
    <w:p w:rsidR="004535CE" w:rsidRPr="004535CE" w:rsidRDefault="004535CE" w:rsidP="004535CE">
      <w:pPr>
        <w:spacing w:after="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4535CE">
        <w:rPr>
          <w:rFonts w:ascii="Times New Roman" w:eastAsia="Times New Roman" w:hAnsi="Times New Roman"/>
          <w:bCs/>
          <w:sz w:val="24"/>
          <w:szCs w:val="24"/>
          <w:lang w:eastAsia="cs-CZ"/>
        </w:rPr>
        <w:t>půl banánu</w:t>
      </w:r>
    </w:p>
    <w:p w:rsidR="004535CE" w:rsidRPr="004535CE" w:rsidRDefault="004535CE" w:rsidP="004535CE">
      <w:pPr>
        <w:spacing w:after="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10cl pomerančový džus</w:t>
      </w:r>
    </w:p>
    <w:p w:rsidR="004535CE" w:rsidRPr="004535CE" w:rsidRDefault="004535CE" w:rsidP="004535CE">
      <w:pPr>
        <w:spacing w:after="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10cl jahodový džus</w:t>
      </w:r>
    </w:p>
    <w:p w:rsidR="004535CE" w:rsidRPr="004535CE" w:rsidRDefault="004535CE" w:rsidP="004535CE">
      <w:pPr>
        <w:spacing w:after="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4535CE">
        <w:rPr>
          <w:rFonts w:ascii="Times New Roman" w:eastAsia="Times New Roman" w:hAnsi="Times New Roman"/>
          <w:bCs/>
          <w:sz w:val="24"/>
          <w:szCs w:val="24"/>
          <w:lang w:eastAsia="cs-CZ"/>
        </w:rPr>
        <w:t>2cl Monin</w:t>
      </w:r>
      <w:r w:rsidR="00187AE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Vanille - sugar free (vanilka</w:t>
      </w:r>
      <w:r w:rsidRPr="004535CE">
        <w:rPr>
          <w:rFonts w:ascii="Times New Roman" w:eastAsia="Times New Roman" w:hAnsi="Times New Roman"/>
          <w:bCs/>
          <w:sz w:val="24"/>
          <w:szCs w:val="24"/>
          <w:lang w:eastAsia="cs-CZ"/>
        </w:rPr>
        <w:t>)</w:t>
      </w:r>
    </w:p>
    <w:p w:rsidR="004535CE" w:rsidRPr="004535CE" w:rsidRDefault="004535CE" w:rsidP="004535CE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535C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Led drcený</w:t>
      </w:r>
    </w:p>
    <w:p w:rsidR="004535CE" w:rsidRPr="004535CE" w:rsidRDefault="004535CE" w:rsidP="004535CE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535C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Příprava v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 </w:t>
      </w:r>
      <w:r w:rsidRPr="004535C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mixeru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, do hustší konzistence</w:t>
      </w:r>
      <w:r w:rsidR="00172EBA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.</w:t>
      </w:r>
    </w:p>
    <w:p w:rsidR="00387A67" w:rsidRPr="004535CE" w:rsidRDefault="00387A67">
      <w:pPr>
        <w:rPr>
          <w:rFonts w:ascii="Times New Roman" w:hAnsi="Times New Roman"/>
          <w:sz w:val="24"/>
          <w:szCs w:val="24"/>
        </w:rPr>
      </w:pPr>
    </w:p>
    <w:sectPr w:rsidR="00387A67" w:rsidRPr="004535CE" w:rsidSect="0038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535CE"/>
    <w:rsid w:val="00172EBA"/>
    <w:rsid w:val="00187AE5"/>
    <w:rsid w:val="002C2AC5"/>
    <w:rsid w:val="00387A67"/>
    <w:rsid w:val="003F0C68"/>
    <w:rsid w:val="004535CE"/>
    <w:rsid w:val="00B33C9A"/>
    <w:rsid w:val="00C07468"/>
    <w:rsid w:val="00DC7E3D"/>
    <w:rsid w:val="00F9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5CE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07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07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0746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7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074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07468"/>
    <w:rPr>
      <w:rFonts w:eastAsiaTheme="minorEastAsia"/>
      <w:b/>
      <w:bCs/>
      <w:sz w:val="28"/>
      <w:szCs w:val="28"/>
    </w:rPr>
  </w:style>
  <w:style w:type="paragraph" w:styleId="Bezmezer">
    <w:name w:val="No Spacing"/>
    <w:uiPriority w:val="1"/>
    <w:qFormat/>
    <w:rsid w:val="00C07468"/>
    <w:pPr>
      <w:spacing w:after="0" w:line="240" w:lineRule="auto"/>
    </w:pPr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7468"/>
    <w:pPr>
      <w:ind w:left="720"/>
      <w:contextualSpacing/>
    </w:pPr>
  </w:style>
  <w:style w:type="character" w:customStyle="1" w:styleId="editsection">
    <w:name w:val="editsection"/>
    <w:basedOn w:val="Standardnpsmoodstavce"/>
    <w:rsid w:val="004535CE"/>
  </w:style>
  <w:style w:type="paragraph" w:styleId="Textbubliny">
    <w:name w:val="Balloon Text"/>
    <w:basedOn w:val="Normln"/>
    <w:link w:val="TextbublinyChar"/>
    <w:uiPriority w:val="99"/>
    <w:semiHidden/>
    <w:unhideWhenUsed/>
    <w:rsid w:val="00B3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2011-07-06T20:43:00Z</dcterms:created>
  <dcterms:modified xsi:type="dcterms:W3CDTF">2011-07-08T09:44:00Z</dcterms:modified>
</cp:coreProperties>
</file>