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7D56">
    <v:background id="_x0000_s1025" o:bwmode="white" fillcolor="#f87d56">
      <v:fill r:id="rId2" o:title="80%" color2="#b3a70d" type="pattern"/>
    </v:background>
  </w:background>
  <w:body>
    <w:p w:rsidR="001F4CBD" w:rsidRDefault="007E5AF9">
      <w:r>
        <w:rPr>
          <w:noProof/>
          <w:lang w:eastAsia="cs-CZ"/>
        </w:rPr>
        <w:pict>
          <v:rect id="_x0000_s1027" style="position:absolute;left:0;text-align:left;margin-left:-55.1pt;margin-top:56.65pt;width:559.5pt;height:48pt;z-index:251663360" fillcolor="#c4eeff [661]" strokecolor="#f2f2f2 [3041]" strokeweight="3pt">
            <v:shadow on="t" type="perspective" color="#05676b [1606]" opacity=".5" offset="1pt" offset2="-1pt"/>
            <v:textbox>
              <w:txbxContent>
                <w:p w:rsidR="00CC1E3B" w:rsidRPr="002D4E18" w:rsidRDefault="00CC1E3B" w:rsidP="00CC1E3B">
                  <w:pPr>
                    <w:ind w:left="0"/>
                    <w:jc w:val="left"/>
                    <w:rPr>
                      <w:color w:val="480DB3"/>
                      <w:sz w:val="28"/>
                      <w:szCs w:val="28"/>
                    </w:rPr>
                  </w:pPr>
                  <w:r w:rsidRPr="002D4E18">
                    <w:rPr>
                      <w:b/>
                      <w:color w:val="480DB3"/>
                      <w:sz w:val="28"/>
                      <w:szCs w:val="28"/>
                    </w:rPr>
                    <w:t>PROJEKT OP VK</w:t>
                  </w:r>
                  <w:r w:rsidRPr="002D4E18">
                    <w:rPr>
                      <w:color w:val="480DB3"/>
                      <w:sz w:val="28"/>
                      <w:szCs w:val="28"/>
                    </w:rPr>
                    <w:t xml:space="preserve"> – PODPORA TECHNICKÉHO A PŘÍRODOVĚDNÉHO VZDĚLÁVÁNÍ V OLOMOUCKÉM KRAJI</w:t>
                  </w:r>
                </w:p>
                <w:p w:rsidR="00CC1E3B" w:rsidRDefault="00CC1E3B">
                  <w:pPr>
                    <w:ind w:left="0"/>
                  </w:pPr>
                </w:p>
              </w:txbxContent>
            </v:textbox>
          </v:rect>
        </w:pict>
      </w:r>
      <w:r>
        <w:rPr>
          <w:noProof/>
          <w:lang w:eastAsia="cs-CZ"/>
        </w:rPr>
        <w:drawing>
          <wp:anchor distT="0" distB="0" distL="114300" distR="114300" simplePos="0" relativeHeight="251675648" behindDoc="0" locked="0" layoutInCell="1" allowOverlap="1">
            <wp:simplePos x="0" y="0"/>
            <wp:positionH relativeFrom="margin">
              <wp:align>center</wp:align>
            </wp:positionH>
            <wp:positionV relativeFrom="margin">
              <wp:posOffset>-337820</wp:posOffset>
            </wp:positionV>
            <wp:extent cx="5762625" cy="923925"/>
            <wp:effectExtent l="19050" t="0" r="9525" b="0"/>
            <wp:wrapSquare wrapText="bothSides"/>
            <wp:docPr id="3" name="Obrázek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5762625" cy="923925"/>
                    </a:xfrm>
                    <a:prstGeom prst="rect">
                      <a:avLst/>
                    </a:prstGeom>
                  </pic:spPr>
                </pic:pic>
              </a:graphicData>
            </a:graphic>
          </wp:anchor>
        </w:drawing>
      </w:r>
      <w:r w:rsidR="00FF1779">
        <w:rPr>
          <w:noProof/>
          <w:lang w:eastAsia="cs-CZ"/>
        </w:rPr>
        <w:pict>
          <v:rect id="_x0000_s1026" style="position:absolute;left:0;text-align:left;margin-left:-68.6pt;margin-top:-62.6pt;width:531.75pt;height:27pt;z-index:251660288;mso-position-horizontal-relative:text;mso-position-vertical-relative:text" fillcolor="#480db3" strokecolor="#f2f2f2 [3041]" strokeweight="3pt">
            <v:shadow on="t" type="perspective" color="#073662 [1604]" opacity=".5" offset="1pt" offset2="-1pt"/>
            <v:textbox>
              <w:txbxContent>
                <w:p w:rsidR="00CC1E3B" w:rsidRPr="00CC1E3B" w:rsidRDefault="001F2D86">
                  <w:pPr>
                    <w:ind w:left="0"/>
                    <w:rPr>
                      <w:sz w:val="28"/>
                      <w:szCs w:val="28"/>
                    </w:rPr>
                  </w:pPr>
                  <w:r>
                    <w:rPr>
                      <w:sz w:val="28"/>
                      <w:szCs w:val="28"/>
                    </w:rPr>
                    <w:t>NEWSLETTER 1</w:t>
                  </w:r>
                </w:p>
              </w:txbxContent>
            </v:textbox>
          </v:rect>
        </w:pict>
      </w:r>
    </w:p>
    <w:p w:rsidR="001F4CBD" w:rsidRDefault="001F4CBD"/>
    <w:p w:rsidR="001F4CBD" w:rsidRDefault="001F4CBD"/>
    <w:p w:rsidR="001F4CBD" w:rsidRDefault="001F4CBD"/>
    <w:p w:rsidR="001F4CBD" w:rsidRDefault="00FF1779">
      <w:r>
        <w:rPr>
          <w:noProof/>
          <w:lang w:eastAsia="cs-CZ"/>
        </w:rPr>
        <w:pict>
          <v:rect id="_x0000_s1030" style="position:absolute;left:0;text-align:left;margin-left:33.4pt;margin-top:12.3pt;width:137.25pt;height:23.25pt;z-index:251665408" fillcolor="#10cf9b [3207]" strokecolor="#f2f2f2 [3041]" strokeweight="3pt">
            <v:shadow on="t" type="perspective" color="#08674c [1607]" opacity=".5" offset="1pt" offset2="-1pt"/>
            <v:textbox>
              <w:txbxContent>
                <w:p w:rsidR="001F4CBD" w:rsidRDefault="001F4CBD" w:rsidP="001F4CBD">
                  <w:pPr>
                    <w:ind w:left="0"/>
                  </w:pPr>
                  <w:r>
                    <w:t>CZ.1.07/1.1.00/44.0009</w:t>
                  </w:r>
                </w:p>
                <w:p w:rsidR="001F4CBD" w:rsidRDefault="001F4CBD">
                  <w:pPr>
                    <w:ind w:left="0"/>
                  </w:pPr>
                </w:p>
              </w:txbxContent>
            </v:textbox>
          </v:rect>
        </w:pict>
      </w:r>
      <w:r>
        <w:rPr>
          <w:noProof/>
          <w:lang w:eastAsia="cs-CZ"/>
        </w:rPr>
        <w:pict>
          <v:rect id="_x0000_s1029" style="position:absolute;left:0;text-align:left;margin-left:-68.6pt;margin-top:12.3pt;width:98.25pt;height:23.25pt;z-index:251664384" fillcolor="#5ff2ca [1943]" strokecolor="#f2f2f2 [3041]" strokeweight="3pt">
            <v:shadow on="t" type="perspective" color="#05676b [1606]" opacity=".5" offset="1pt" offset2="-1pt"/>
            <v:textbox>
              <w:txbxContent>
                <w:p w:rsidR="001F4CBD" w:rsidRDefault="001F4CBD">
                  <w:pPr>
                    <w:ind w:left="0"/>
                  </w:pPr>
                  <w:r>
                    <w:t>Registrační číslo:</w:t>
                  </w:r>
                </w:p>
              </w:txbxContent>
            </v:textbox>
          </v:rect>
        </w:pict>
      </w:r>
    </w:p>
    <w:p w:rsidR="001F4CBD" w:rsidRDefault="001F4CBD"/>
    <w:p w:rsidR="001F4CBD" w:rsidRDefault="001F4CBD" w:rsidP="00E60D5D">
      <w:pPr>
        <w:ind w:left="0"/>
      </w:pPr>
    </w:p>
    <w:p w:rsidR="00100A1F" w:rsidRDefault="00100A1F" w:rsidP="00E60D5D">
      <w:pPr>
        <w:rPr>
          <w:rFonts w:ascii="Times New Roman" w:hAnsi="Times New Roman" w:cs="Times New Roman"/>
          <w:sz w:val="24"/>
          <w:szCs w:val="24"/>
        </w:rPr>
      </w:pPr>
    </w:p>
    <w:p w:rsidR="00E60D5D" w:rsidRDefault="00B625CA" w:rsidP="00E60D5D">
      <w:pPr>
        <w:rPr>
          <w:rFonts w:ascii="Times New Roman" w:hAnsi="Times New Roman" w:cs="Times New Roman"/>
          <w:sz w:val="24"/>
          <w:szCs w:val="24"/>
        </w:rPr>
      </w:pPr>
      <w:r>
        <w:rPr>
          <w:rFonts w:ascii="Times New Roman" w:hAnsi="Times New Roman" w:cs="Times New Roman"/>
          <w:sz w:val="24"/>
          <w:szCs w:val="24"/>
        </w:rPr>
        <w:t>Střední odborná škola (SOŠ) Litovel</w:t>
      </w:r>
      <w:r w:rsidR="00E60D5D">
        <w:rPr>
          <w:rFonts w:ascii="Times New Roman" w:hAnsi="Times New Roman" w:cs="Times New Roman"/>
          <w:sz w:val="24"/>
          <w:szCs w:val="24"/>
        </w:rPr>
        <w:t xml:space="preserve"> se úspěšně zapojila do projektu Podpora technického a přírodovědného vzdělávání v Olomouckém kraji v rámci Operačního programu Vzdělávání pro konkurenceschopnost (OP VK). OP VK se zaměřuje na oblast rozvoje lidských zdrojů prostřednictvím vzdělávání ve všech jeho rozličných formách s důrazem na souhrnný systém celoživotního učení, utváření vhodného prostředí </w:t>
      </w:r>
      <w:r>
        <w:rPr>
          <w:rFonts w:ascii="Times New Roman" w:hAnsi="Times New Roman" w:cs="Times New Roman"/>
          <w:sz w:val="24"/>
          <w:szCs w:val="24"/>
        </w:rPr>
        <w:t>pro</w:t>
      </w:r>
      <w:r w:rsidR="00E60D5D">
        <w:rPr>
          <w:rFonts w:ascii="Times New Roman" w:hAnsi="Times New Roman" w:cs="Times New Roman"/>
          <w:sz w:val="24"/>
          <w:szCs w:val="24"/>
        </w:rPr>
        <w:t xml:space="preserve"> výzkumné, vývojové a inovační aktivity a podnícení spolupráce spolupodílejících se subjektů. Jedním z primárních cílů je rozvoj a zkvalitnění počátečního vzdělávání s důrazem na zlepšení klíčových kompetencí absolventů </w:t>
      </w:r>
      <w:r>
        <w:rPr>
          <w:rFonts w:ascii="Times New Roman" w:hAnsi="Times New Roman" w:cs="Times New Roman"/>
          <w:sz w:val="24"/>
          <w:szCs w:val="24"/>
        </w:rPr>
        <w:t xml:space="preserve">škol </w:t>
      </w:r>
      <w:r w:rsidR="00E60D5D">
        <w:rPr>
          <w:rFonts w:ascii="Times New Roman" w:hAnsi="Times New Roman" w:cs="Times New Roman"/>
          <w:sz w:val="24"/>
          <w:szCs w:val="24"/>
        </w:rPr>
        <w:t>pro zvýšení jejich uplatnitelnosti na trhu práce a zvýšení motivace k dalšímu vzdělávání.</w:t>
      </w:r>
    </w:p>
    <w:p w:rsidR="00E60D5D" w:rsidRDefault="00E60D5D" w:rsidP="00E60D5D">
      <w:pPr>
        <w:rPr>
          <w:rFonts w:ascii="Times New Roman" w:hAnsi="Times New Roman" w:cs="Times New Roman"/>
          <w:sz w:val="24"/>
          <w:szCs w:val="24"/>
        </w:rPr>
      </w:pPr>
      <w:r>
        <w:rPr>
          <w:rFonts w:ascii="Times New Roman" w:hAnsi="Times New Roman" w:cs="Times New Roman"/>
          <w:sz w:val="24"/>
          <w:szCs w:val="24"/>
        </w:rPr>
        <w:t xml:space="preserve"> </w:t>
      </w:r>
    </w:p>
    <w:p w:rsidR="00E60D5D" w:rsidRDefault="00100A1F" w:rsidP="00100A1F">
      <w:pPr>
        <w:ind w:left="4248"/>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70528" behindDoc="0" locked="0" layoutInCell="1" allowOverlap="1">
            <wp:simplePos x="0" y="0"/>
            <wp:positionH relativeFrom="margin">
              <wp:posOffset>-556895</wp:posOffset>
            </wp:positionH>
            <wp:positionV relativeFrom="margin">
              <wp:posOffset>3443605</wp:posOffset>
            </wp:positionV>
            <wp:extent cx="2609850" cy="3181350"/>
            <wp:effectExtent l="19050" t="0" r="0" b="0"/>
            <wp:wrapSquare wrapText="bothSides"/>
            <wp:docPr id="8" name="Obrázek 2" descr="Sova_OP 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a_OP VK.png"/>
                    <pic:cNvPicPr/>
                  </pic:nvPicPr>
                  <pic:blipFill>
                    <a:blip r:embed="rId8"/>
                    <a:srcRect l="6280" t="12941" r="5797"/>
                    <a:stretch>
                      <a:fillRect/>
                    </a:stretch>
                  </pic:blipFill>
                  <pic:spPr>
                    <a:xfrm>
                      <a:off x="0" y="0"/>
                      <a:ext cx="2609850" cy="3181350"/>
                    </a:xfrm>
                    <a:prstGeom prst="rect">
                      <a:avLst/>
                    </a:prstGeom>
                  </pic:spPr>
                </pic:pic>
              </a:graphicData>
            </a:graphic>
          </wp:anchor>
        </w:drawing>
      </w:r>
      <w:r w:rsidR="00B625CA">
        <w:rPr>
          <w:rFonts w:ascii="Times New Roman" w:hAnsi="Times New Roman" w:cs="Times New Roman"/>
          <w:sz w:val="24"/>
          <w:szCs w:val="24"/>
        </w:rPr>
        <w:t>SOŠ</w:t>
      </w:r>
      <w:r w:rsidR="00E60D5D">
        <w:rPr>
          <w:rFonts w:ascii="Times New Roman" w:hAnsi="Times New Roman" w:cs="Times New Roman"/>
          <w:sz w:val="24"/>
          <w:szCs w:val="24"/>
        </w:rPr>
        <w:t xml:space="preserve"> Litovel je tedy partnerem projektu Podpora technického a přírodovědného vzdělávání v Olomouckém kraji. Díky realizaci projektu si 33 středních škol rozdělí 113 miliónů korun. Cílem projektu je investiční, neinvestiční a metodická podpora a rozvoj přírodovědného a technického vzdělávání na středních a základních školách Olomouckého kraje. Doba realizace projektu proběhne od 1. 9. 2013 do 30. 6. 2015. Primární cílovou skupinou jsou žáci středních odborných škol, středních odborných učilišť, odborných učilišť, gymnázií a taktéž žáci základních škol. Do projektu je zapojeno 100 základních škol z Olomouckého kraje, kdy každá SŠ spolupracuje se 4 základními školami. Sekundární cílovou skupinou jsou pedagogičtí pracovníci těchto škol. V rámci projektu dojde k podstatnému rozšíření možností volnočasových aktivit pro žáky středních a základních škol, dále se uskuteční programy vzájemného učení </w:t>
      </w:r>
      <w:r w:rsidR="00B625CA">
        <w:rPr>
          <w:rFonts w:ascii="Times New Roman" w:hAnsi="Times New Roman" w:cs="Times New Roman"/>
          <w:sz w:val="24"/>
          <w:szCs w:val="24"/>
        </w:rPr>
        <w:br/>
      </w:r>
      <w:r w:rsidR="00E60D5D">
        <w:rPr>
          <w:rFonts w:ascii="Times New Roman" w:hAnsi="Times New Roman" w:cs="Times New Roman"/>
          <w:sz w:val="24"/>
          <w:szCs w:val="24"/>
        </w:rPr>
        <w:t>a dojde ke sdílení odborných učeben středních škol pro povinnou výuku základních škol. Další bezpochyby neodmyslitelnou součástí ve výuce je souhrnná databáze elektronických v</w:t>
      </w:r>
      <w:r w:rsidR="00B625CA">
        <w:rPr>
          <w:rFonts w:ascii="Times New Roman" w:hAnsi="Times New Roman" w:cs="Times New Roman"/>
          <w:sz w:val="24"/>
          <w:szCs w:val="24"/>
        </w:rPr>
        <w:t>ýukových materiálů pro příslušné</w:t>
      </w:r>
      <w:r w:rsidR="00E60D5D">
        <w:rPr>
          <w:rFonts w:ascii="Times New Roman" w:hAnsi="Times New Roman" w:cs="Times New Roman"/>
          <w:sz w:val="24"/>
          <w:szCs w:val="24"/>
        </w:rPr>
        <w:t xml:space="preserve"> obory, do jejichž realizace jsou zapojeni tzv. tvůrci výukových pomůcek na každé z partnerských škol. Ti vypracují elektronickou učebnici, která bude sloužit nejen žákům SŠ ale i pro žáky ZŠ, které jsou rovněž zapojeny do projektu. V každé partnerské střední škole dojde k modernizaci dílny, učebny, či laboratoře na základě jejího oborového zaměření.</w:t>
      </w:r>
    </w:p>
    <w:p w:rsidR="00E60D5D" w:rsidRDefault="00100A1F" w:rsidP="00E60D5D">
      <w:pPr>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67456" behindDoc="0" locked="0" layoutInCell="1" allowOverlap="1">
            <wp:simplePos x="0" y="0"/>
            <wp:positionH relativeFrom="margin">
              <wp:posOffset>-899795</wp:posOffset>
            </wp:positionH>
            <wp:positionV relativeFrom="margin">
              <wp:posOffset>8672830</wp:posOffset>
            </wp:positionV>
            <wp:extent cx="1344930" cy="1133475"/>
            <wp:effectExtent l="19050" t="0" r="7620" b="0"/>
            <wp:wrapSquare wrapText="bothSides"/>
            <wp:docPr id="1" name="Obrázek 0" descr="LOGO SO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S 3.jpg"/>
                    <pic:cNvPicPr/>
                  </pic:nvPicPr>
                  <pic:blipFill>
                    <a:blip r:embed="rId9" cstate="print"/>
                    <a:stretch>
                      <a:fillRect/>
                    </a:stretch>
                  </pic:blipFill>
                  <pic:spPr>
                    <a:xfrm>
                      <a:off x="0" y="0"/>
                      <a:ext cx="1344930" cy="1133475"/>
                    </a:xfrm>
                    <a:prstGeom prst="rect">
                      <a:avLst/>
                    </a:prstGeom>
                  </pic:spPr>
                </pic:pic>
              </a:graphicData>
            </a:graphic>
          </wp:anchor>
        </w:drawing>
      </w:r>
    </w:p>
    <w:p w:rsidR="00100A1F" w:rsidRDefault="00100A1F" w:rsidP="001F2D86">
      <w:pPr>
        <w:ind w:left="0"/>
        <w:rPr>
          <w:rFonts w:ascii="Times New Roman" w:hAnsi="Times New Roman" w:cs="Times New Roman"/>
          <w:sz w:val="24"/>
          <w:szCs w:val="24"/>
        </w:rPr>
      </w:pPr>
    </w:p>
    <w:p w:rsidR="007E5AF9" w:rsidRDefault="007E5AF9" w:rsidP="00A90C88">
      <w:pPr>
        <w:rPr>
          <w:rFonts w:ascii="Times New Roman" w:hAnsi="Times New Roman" w:cs="Times New Roman"/>
          <w:sz w:val="24"/>
          <w:szCs w:val="24"/>
        </w:rPr>
      </w:pPr>
    </w:p>
    <w:p w:rsidR="007E5AF9" w:rsidRDefault="007E5AF9" w:rsidP="007E5AF9">
      <w:pPr>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anchor distT="0" distB="0" distL="114300" distR="114300" simplePos="0" relativeHeight="251676672" behindDoc="0" locked="0" layoutInCell="1" allowOverlap="1">
            <wp:simplePos x="0" y="0"/>
            <wp:positionH relativeFrom="margin">
              <wp:posOffset>52705</wp:posOffset>
            </wp:positionH>
            <wp:positionV relativeFrom="margin">
              <wp:posOffset>-499745</wp:posOffset>
            </wp:positionV>
            <wp:extent cx="5762625" cy="923925"/>
            <wp:effectExtent l="19050" t="0" r="9525" b="0"/>
            <wp:wrapSquare wrapText="bothSides"/>
            <wp:docPr id="4" name="Obrázek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5762625" cy="923925"/>
                    </a:xfrm>
                    <a:prstGeom prst="rect">
                      <a:avLst/>
                    </a:prstGeom>
                  </pic:spPr>
                </pic:pic>
              </a:graphicData>
            </a:graphic>
          </wp:anchor>
        </w:drawing>
      </w:r>
    </w:p>
    <w:p w:rsidR="00A90C88" w:rsidRDefault="00E60D5D" w:rsidP="00A90C88">
      <w:pPr>
        <w:rPr>
          <w:rFonts w:ascii="Times New Roman" w:hAnsi="Times New Roman" w:cs="Times New Roman"/>
          <w:sz w:val="24"/>
          <w:szCs w:val="24"/>
        </w:rPr>
      </w:pPr>
      <w:r>
        <w:rPr>
          <w:rFonts w:ascii="Times New Roman" w:hAnsi="Times New Roman" w:cs="Times New Roman"/>
          <w:sz w:val="24"/>
          <w:szCs w:val="24"/>
        </w:rPr>
        <w:t xml:space="preserve">V rámci </w:t>
      </w:r>
      <w:r w:rsidR="006C3BC9">
        <w:rPr>
          <w:rFonts w:ascii="Times New Roman" w:hAnsi="Times New Roman" w:cs="Times New Roman"/>
          <w:sz w:val="24"/>
          <w:szCs w:val="24"/>
        </w:rPr>
        <w:t>projektu bud</w:t>
      </w:r>
      <w:r w:rsidR="00B625CA">
        <w:rPr>
          <w:rFonts w:ascii="Times New Roman" w:hAnsi="Times New Roman" w:cs="Times New Roman"/>
          <w:sz w:val="24"/>
          <w:szCs w:val="24"/>
        </w:rPr>
        <w:t>ou</w:t>
      </w:r>
      <w:r w:rsidR="006C3BC9">
        <w:rPr>
          <w:rFonts w:ascii="Times New Roman" w:hAnsi="Times New Roman" w:cs="Times New Roman"/>
          <w:sz w:val="24"/>
          <w:szCs w:val="24"/>
        </w:rPr>
        <w:t xml:space="preserve"> na </w:t>
      </w:r>
      <w:r>
        <w:rPr>
          <w:rFonts w:ascii="Times New Roman" w:hAnsi="Times New Roman" w:cs="Times New Roman"/>
          <w:sz w:val="24"/>
          <w:szCs w:val="24"/>
        </w:rPr>
        <w:t xml:space="preserve">SOŠ Litovel </w:t>
      </w:r>
      <w:r w:rsidR="00B625CA">
        <w:rPr>
          <w:rFonts w:ascii="Times New Roman" w:hAnsi="Times New Roman" w:cs="Times New Roman"/>
          <w:sz w:val="24"/>
          <w:szCs w:val="24"/>
        </w:rPr>
        <w:t>naplněny</w:t>
      </w:r>
      <w:r>
        <w:rPr>
          <w:rFonts w:ascii="Times New Roman" w:hAnsi="Times New Roman" w:cs="Times New Roman"/>
          <w:sz w:val="24"/>
          <w:szCs w:val="24"/>
        </w:rPr>
        <w:t xml:space="preserve"> čtyř</w:t>
      </w:r>
      <w:r w:rsidR="00B625CA">
        <w:rPr>
          <w:rFonts w:ascii="Times New Roman" w:hAnsi="Times New Roman" w:cs="Times New Roman"/>
          <w:sz w:val="24"/>
          <w:szCs w:val="24"/>
        </w:rPr>
        <w:t>i</w:t>
      </w:r>
      <w:r>
        <w:rPr>
          <w:rFonts w:ascii="Times New Roman" w:hAnsi="Times New Roman" w:cs="Times New Roman"/>
          <w:sz w:val="24"/>
          <w:szCs w:val="24"/>
        </w:rPr>
        <w:t xml:space="preserve"> klíčov</w:t>
      </w:r>
      <w:r w:rsidR="00B625CA">
        <w:rPr>
          <w:rFonts w:ascii="Times New Roman" w:hAnsi="Times New Roman" w:cs="Times New Roman"/>
          <w:sz w:val="24"/>
          <w:szCs w:val="24"/>
        </w:rPr>
        <w:t>é</w:t>
      </w:r>
      <w:r>
        <w:rPr>
          <w:rFonts w:ascii="Times New Roman" w:hAnsi="Times New Roman" w:cs="Times New Roman"/>
          <w:sz w:val="24"/>
          <w:szCs w:val="24"/>
        </w:rPr>
        <w:t xml:space="preserve"> aktivit</w:t>
      </w:r>
      <w:r w:rsidR="00B625CA">
        <w:rPr>
          <w:rFonts w:ascii="Times New Roman" w:hAnsi="Times New Roman" w:cs="Times New Roman"/>
          <w:sz w:val="24"/>
          <w:szCs w:val="24"/>
        </w:rPr>
        <w:t>y</w:t>
      </w:r>
      <w:r>
        <w:rPr>
          <w:rFonts w:ascii="Times New Roman" w:hAnsi="Times New Roman" w:cs="Times New Roman"/>
          <w:sz w:val="24"/>
          <w:szCs w:val="24"/>
        </w:rPr>
        <w:t xml:space="preserve">. Dojde k výstavbě modelu inteligentního </w:t>
      </w:r>
      <w:r w:rsidRPr="00545127">
        <w:rPr>
          <w:rFonts w:ascii="Times New Roman" w:hAnsi="Times New Roman" w:cs="Times New Roman"/>
          <w:sz w:val="24"/>
          <w:szCs w:val="24"/>
        </w:rPr>
        <w:t>domu a modulární</w:t>
      </w:r>
      <w:r w:rsidR="00545127" w:rsidRPr="00545127">
        <w:rPr>
          <w:rFonts w:ascii="Times New Roman" w:hAnsi="Times New Roman" w:cs="Times New Roman"/>
          <w:sz w:val="24"/>
          <w:szCs w:val="24"/>
        </w:rPr>
        <w:t>ho</w:t>
      </w:r>
      <w:r w:rsidRPr="00545127">
        <w:rPr>
          <w:rFonts w:ascii="Times New Roman" w:hAnsi="Times New Roman" w:cs="Times New Roman"/>
          <w:sz w:val="24"/>
          <w:szCs w:val="24"/>
        </w:rPr>
        <w:t xml:space="preserve"> systém</w:t>
      </w:r>
      <w:r w:rsidR="00545127" w:rsidRPr="00545127">
        <w:rPr>
          <w:rFonts w:ascii="Times New Roman" w:hAnsi="Times New Roman" w:cs="Times New Roman"/>
          <w:sz w:val="24"/>
          <w:szCs w:val="24"/>
        </w:rPr>
        <w:t>u</w:t>
      </w:r>
      <w:r>
        <w:rPr>
          <w:rFonts w:ascii="Times New Roman" w:hAnsi="Times New Roman" w:cs="Times New Roman"/>
          <w:sz w:val="24"/>
          <w:szCs w:val="24"/>
        </w:rPr>
        <w:t xml:space="preserve"> pro výuku regulační techniky. Jedním z důvodů pořízení vybavení je praktická ukázka funkčnosti domu, jeho chování a celkového využití propojené techniky tak, aby dokázala navzájem spolupracovat. Žáci si tak mohou lépe představit funkčnost takovéhoto systému a učit se s ním pracovat. Jak bylo uvedeno výše, škola se zapojí do přípravy výukových materiálů, ze kterých bude sestavena elektronická učebnice. Dalšími klíčovými aktivitami je sdílení učeben SŠ pro povinnou výuku žáků ZŠ </w:t>
      </w:r>
      <w:r w:rsidR="00545127">
        <w:rPr>
          <w:rFonts w:ascii="Times New Roman" w:hAnsi="Times New Roman" w:cs="Times New Roman"/>
          <w:sz w:val="24"/>
          <w:szCs w:val="24"/>
        </w:rPr>
        <w:br/>
      </w:r>
      <w:r>
        <w:rPr>
          <w:rFonts w:ascii="Times New Roman" w:hAnsi="Times New Roman" w:cs="Times New Roman"/>
          <w:sz w:val="24"/>
          <w:szCs w:val="24"/>
        </w:rPr>
        <w:t xml:space="preserve">a program vzájemného učení (workshop).  V rámci těchto aktivit budou vybrané hodiny a cvičení </w:t>
      </w:r>
      <w:r w:rsidRPr="00545127">
        <w:rPr>
          <w:rFonts w:ascii="Times New Roman" w:hAnsi="Times New Roman" w:cs="Times New Roman"/>
          <w:sz w:val="24"/>
          <w:szCs w:val="24"/>
        </w:rPr>
        <w:t>probíhat na</w:t>
      </w:r>
      <w:r>
        <w:rPr>
          <w:rFonts w:ascii="Times New Roman" w:hAnsi="Times New Roman" w:cs="Times New Roman"/>
          <w:sz w:val="24"/>
          <w:szCs w:val="24"/>
        </w:rPr>
        <w:t xml:space="preserve"> nově vzniklém inteligentním domě v prostorách SOŠ Litovel, kde si </w:t>
      </w:r>
      <w:r w:rsidR="00545127">
        <w:rPr>
          <w:rFonts w:ascii="Times New Roman" w:hAnsi="Times New Roman" w:cs="Times New Roman"/>
          <w:sz w:val="24"/>
          <w:szCs w:val="24"/>
        </w:rPr>
        <w:t xml:space="preserve">žáci </w:t>
      </w:r>
      <w:r>
        <w:rPr>
          <w:rFonts w:ascii="Times New Roman" w:hAnsi="Times New Roman" w:cs="Times New Roman"/>
          <w:sz w:val="24"/>
          <w:szCs w:val="24"/>
        </w:rPr>
        <w:t xml:space="preserve">vyzkouší funkčnost veškerého technického zařízení domu. Díky workshopu jim bude téma prezentováno zábavnou formou, kdy půjde primárně o aktivizaci zájmu žáků základních škol o studium na SOŠ. </w:t>
      </w:r>
    </w:p>
    <w:p w:rsidR="00E60D5D" w:rsidRPr="00C2542A" w:rsidRDefault="00E60D5D" w:rsidP="00A90C88">
      <w:pPr>
        <w:rPr>
          <w:rFonts w:ascii="Times New Roman" w:hAnsi="Times New Roman" w:cs="Times New Roman"/>
          <w:sz w:val="24"/>
          <w:szCs w:val="24"/>
        </w:rPr>
      </w:pPr>
      <w:r>
        <w:rPr>
          <w:rFonts w:ascii="Times New Roman" w:hAnsi="Times New Roman" w:cs="Times New Roman"/>
          <w:sz w:val="24"/>
          <w:szCs w:val="24"/>
        </w:rPr>
        <w:t>Škola chce žákům ukázat nejenom zajímavou formu výuky</w:t>
      </w:r>
      <w:r w:rsidR="00545127">
        <w:rPr>
          <w:rFonts w:ascii="Times New Roman" w:hAnsi="Times New Roman" w:cs="Times New Roman"/>
          <w:sz w:val="24"/>
          <w:szCs w:val="24"/>
        </w:rPr>
        <w:t>,</w:t>
      </w:r>
      <w:r>
        <w:rPr>
          <w:rFonts w:ascii="Times New Roman" w:hAnsi="Times New Roman" w:cs="Times New Roman"/>
          <w:sz w:val="24"/>
          <w:szCs w:val="24"/>
        </w:rPr>
        <w:t xml:space="preserve"> ale celkově prezentovat významnost svých učebních oborů, kdy každý z nich má </w:t>
      </w:r>
      <w:r w:rsidR="00B96342">
        <w:rPr>
          <w:rFonts w:ascii="Times New Roman" w:hAnsi="Times New Roman" w:cs="Times New Roman"/>
          <w:sz w:val="24"/>
          <w:szCs w:val="24"/>
        </w:rPr>
        <w:t xml:space="preserve">budoucnost a </w:t>
      </w:r>
      <w:r>
        <w:rPr>
          <w:rFonts w:ascii="Times New Roman" w:hAnsi="Times New Roman" w:cs="Times New Roman"/>
          <w:sz w:val="24"/>
          <w:szCs w:val="24"/>
        </w:rPr>
        <w:t xml:space="preserve">své uplatnění na trhu, proto nenabízí pouze </w:t>
      </w:r>
      <w:r w:rsidR="00B96342">
        <w:rPr>
          <w:rFonts w:ascii="Times New Roman" w:hAnsi="Times New Roman" w:cs="Times New Roman"/>
          <w:sz w:val="24"/>
          <w:szCs w:val="24"/>
        </w:rPr>
        <w:t xml:space="preserve">tříletý obor elektrikář, </w:t>
      </w:r>
      <w:r w:rsidR="000711A0">
        <w:rPr>
          <w:rFonts w:ascii="Times New Roman" w:hAnsi="Times New Roman" w:cs="Times New Roman"/>
          <w:sz w:val="24"/>
          <w:szCs w:val="24"/>
        </w:rPr>
        <w:t xml:space="preserve">cukrář, </w:t>
      </w:r>
      <w:r w:rsidR="00B96342">
        <w:rPr>
          <w:rFonts w:ascii="Times New Roman" w:hAnsi="Times New Roman" w:cs="Times New Roman"/>
          <w:sz w:val="24"/>
          <w:szCs w:val="24"/>
        </w:rPr>
        <w:t>kuchař – číšník,</w:t>
      </w:r>
      <w:r>
        <w:rPr>
          <w:rFonts w:ascii="Times New Roman" w:hAnsi="Times New Roman" w:cs="Times New Roman"/>
          <w:sz w:val="24"/>
          <w:szCs w:val="24"/>
        </w:rPr>
        <w:t xml:space="preserve"> montér suchých staveb a výrobce potravin</w:t>
      </w:r>
      <w:r w:rsidR="00B96342">
        <w:rPr>
          <w:rFonts w:ascii="Times New Roman" w:hAnsi="Times New Roman" w:cs="Times New Roman"/>
          <w:sz w:val="24"/>
          <w:szCs w:val="24"/>
        </w:rPr>
        <w:t xml:space="preserve"> – pivovarník, sladovník</w:t>
      </w:r>
      <w:r w:rsidR="000711A0">
        <w:rPr>
          <w:rFonts w:ascii="Times New Roman" w:hAnsi="Times New Roman" w:cs="Times New Roman"/>
          <w:sz w:val="24"/>
          <w:szCs w:val="24"/>
        </w:rPr>
        <w:t>,</w:t>
      </w:r>
      <w:r w:rsidR="00B96342">
        <w:rPr>
          <w:rFonts w:ascii="Times New Roman" w:hAnsi="Times New Roman" w:cs="Times New Roman"/>
          <w:sz w:val="24"/>
          <w:szCs w:val="24"/>
        </w:rPr>
        <w:t xml:space="preserve"> ale i čtyřletý obor mechanik elektrotechnik. </w:t>
      </w:r>
      <w:r>
        <w:rPr>
          <w:rFonts w:ascii="Times New Roman" w:hAnsi="Times New Roman" w:cs="Times New Roman"/>
          <w:sz w:val="24"/>
          <w:szCs w:val="24"/>
        </w:rPr>
        <w:t xml:space="preserve">Absolventi tříletých oborů mají možnost pokračovat dvouletým nástavbovým studiem zakončeným maturitou. Škola je zapojena do několika evropských projektů, které umožňují další profesní růst žáků, ale i zájemců z řad široké veřejnosti, proto se těší ze spolupráce v tomto projektu, ve kterém spatřuje velký potenciál a smysluplnost. Věří, že </w:t>
      </w:r>
      <w:r w:rsidR="00545127">
        <w:rPr>
          <w:rFonts w:ascii="Times New Roman" w:hAnsi="Times New Roman" w:cs="Times New Roman"/>
          <w:sz w:val="24"/>
          <w:szCs w:val="24"/>
        </w:rPr>
        <w:t xml:space="preserve">spolupráce se zapojenými základními školami bude probíhat </w:t>
      </w:r>
      <w:r>
        <w:rPr>
          <w:rFonts w:ascii="Times New Roman" w:hAnsi="Times New Roman" w:cs="Times New Roman"/>
          <w:sz w:val="24"/>
          <w:szCs w:val="24"/>
        </w:rPr>
        <w:t xml:space="preserve">nejenom po dobu </w:t>
      </w:r>
      <w:r w:rsidR="00545127">
        <w:rPr>
          <w:rFonts w:ascii="Times New Roman" w:hAnsi="Times New Roman" w:cs="Times New Roman"/>
          <w:sz w:val="24"/>
          <w:szCs w:val="24"/>
        </w:rPr>
        <w:t xml:space="preserve">trvání </w:t>
      </w:r>
      <w:r>
        <w:rPr>
          <w:rFonts w:ascii="Times New Roman" w:hAnsi="Times New Roman" w:cs="Times New Roman"/>
          <w:sz w:val="24"/>
          <w:szCs w:val="24"/>
        </w:rPr>
        <w:t>projektu</w:t>
      </w:r>
      <w:r w:rsidR="00545127">
        <w:rPr>
          <w:rFonts w:ascii="Times New Roman" w:hAnsi="Times New Roman" w:cs="Times New Roman"/>
          <w:sz w:val="24"/>
          <w:szCs w:val="24"/>
        </w:rPr>
        <w:t xml:space="preserve"> Podpora technického a přírodovědného vzdělávání v Olomouckém kraji,</w:t>
      </w:r>
      <w:r>
        <w:rPr>
          <w:rFonts w:ascii="Times New Roman" w:hAnsi="Times New Roman" w:cs="Times New Roman"/>
          <w:sz w:val="24"/>
          <w:szCs w:val="24"/>
        </w:rPr>
        <w:t xml:space="preserve"> ale i po </w:t>
      </w:r>
      <w:r w:rsidR="00545127">
        <w:rPr>
          <w:rFonts w:ascii="Times New Roman" w:hAnsi="Times New Roman" w:cs="Times New Roman"/>
          <w:sz w:val="24"/>
          <w:szCs w:val="24"/>
        </w:rPr>
        <w:t xml:space="preserve">jeho </w:t>
      </w:r>
      <w:r>
        <w:rPr>
          <w:rFonts w:ascii="Times New Roman" w:hAnsi="Times New Roman" w:cs="Times New Roman"/>
          <w:sz w:val="24"/>
          <w:szCs w:val="24"/>
        </w:rPr>
        <w:t>úspěšném ukončení.</w:t>
      </w:r>
    </w:p>
    <w:p w:rsidR="001F4CBD" w:rsidRDefault="001F4CBD"/>
    <w:p w:rsidR="001F4CBD" w:rsidRDefault="001F4CBD"/>
    <w:p w:rsidR="001F4CBD" w:rsidRDefault="001F4CBD"/>
    <w:p w:rsidR="004B009C" w:rsidRDefault="00100A1F" w:rsidP="00734BD4">
      <w:pPr>
        <w:ind w:left="0"/>
      </w:pPr>
      <w:r w:rsidRPr="00100A1F">
        <w:rPr>
          <w:noProof/>
          <w:lang w:eastAsia="cs-CZ"/>
        </w:rPr>
        <w:drawing>
          <wp:anchor distT="0" distB="0" distL="114300" distR="114300" simplePos="0" relativeHeight="251672576" behindDoc="0" locked="0" layoutInCell="1" allowOverlap="1">
            <wp:simplePos x="0" y="0"/>
            <wp:positionH relativeFrom="margin">
              <wp:posOffset>-899795</wp:posOffset>
            </wp:positionH>
            <wp:positionV relativeFrom="margin">
              <wp:posOffset>8672830</wp:posOffset>
            </wp:positionV>
            <wp:extent cx="1344930" cy="1133475"/>
            <wp:effectExtent l="19050" t="0" r="7620" b="0"/>
            <wp:wrapSquare wrapText="bothSides"/>
            <wp:docPr id="9" name="Obrázek 0" descr="LOGO SO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S 3.jpg"/>
                    <pic:cNvPicPr/>
                  </pic:nvPicPr>
                  <pic:blipFill>
                    <a:blip r:embed="rId9" cstate="print"/>
                    <a:stretch>
                      <a:fillRect/>
                    </a:stretch>
                  </pic:blipFill>
                  <pic:spPr>
                    <a:xfrm>
                      <a:off x="0" y="0"/>
                      <a:ext cx="1344930" cy="1133475"/>
                    </a:xfrm>
                    <a:prstGeom prst="rect">
                      <a:avLst/>
                    </a:prstGeom>
                  </pic:spPr>
                </pic:pic>
              </a:graphicData>
            </a:graphic>
          </wp:anchor>
        </w:drawing>
      </w:r>
    </w:p>
    <w:sectPr w:rsidR="004B009C" w:rsidSect="004B009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D6D" w:rsidRDefault="00941D6D" w:rsidP="00595323">
      <w:r>
        <w:separator/>
      </w:r>
    </w:p>
  </w:endnote>
  <w:endnote w:type="continuationSeparator" w:id="1">
    <w:p w:rsidR="00941D6D" w:rsidRDefault="00941D6D" w:rsidP="00595323">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3B" w:rsidRPr="00CC1E3B" w:rsidRDefault="00CC1E3B" w:rsidP="00595323">
    <w:pPr>
      <w:pStyle w:val="Zpat"/>
      <w:ind w:left="0"/>
      <w:rPr>
        <w:color w:val="FFFFFF" w:themeColor="background1"/>
      </w:rPr>
    </w:pPr>
    <w:r w:rsidRPr="00CC1E3B">
      <w:rPr>
        <w:color w:val="FFFFFF" w:themeColor="background1"/>
      </w:rPr>
      <w:t xml:space="preserve">                 </w:t>
    </w:r>
    <w:r w:rsidR="00750A59">
      <w:rPr>
        <w:color w:val="FFFFFF" w:themeColor="background1"/>
      </w:rPr>
      <w:t>Střední odborná škola Litovel</w:t>
    </w:r>
  </w:p>
  <w:p w:rsidR="00CC1E3B" w:rsidRDefault="00CC1E3B" w:rsidP="00595323">
    <w:pPr>
      <w:pStyle w:val="Zpat"/>
      <w:ind w:left="0"/>
    </w:pPr>
    <w:r w:rsidRPr="00CC1E3B">
      <w:rPr>
        <w:color w:val="FFFFFF" w:themeColor="background1"/>
      </w:rPr>
      <w:t xml:space="preserve">                  Komenského 677, Litovel 784 01</w:t>
    </w:r>
    <w:r>
      <w:t xml:space="preserve">        </w:t>
    </w:r>
    <w:r w:rsidR="00595323">
      <w:ptab w:relativeTo="margin" w:alignment="right" w:leader="none"/>
    </w:r>
  </w:p>
  <w:p w:rsidR="00595323" w:rsidRDefault="00CC1E3B" w:rsidP="00595323">
    <w:pPr>
      <w:pStyle w:val="Zpat"/>
      <w:ind w:left="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D6D" w:rsidRDefault="00941D6D" w:rsidP="00595323">
      <w:r>
        <w:separator/>
      </w:r>
    </w:p>
  </w:footnote>
  <w:footnote w:type="continuationSeparator" w:id="1">
    <w:p w:rsidR="00941D6D" w:rsidRDefault="00941D6D" w:rsidP="005953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39938">
      <o:colormenu v:ext="edit" fillcolor="none [2405]"/>
    </o:shapedefaults>
  </w:hdrShapeDefaults>
  <w:footnotePr>
    <w:footnote w:id="0"/>
    <w:footnote w:id="1"/>
  </w:footnotePr>
  <w:endnotePr>
    <w:endnote w:id="0"/>
    <w:endnote w:id="1"/>
  </w:endnotePr>
  <w:compat/>
  <w:rsids>
    <w:rsidRoot w:val="00595323"/>
    <w:rsid w:val="000337A2"/>
    <w:rsid w:val="000711A0"/>
    <w:rsid w:val="00100A1F"/>
    <w:rsid w:val="001B2E3D"/>
    <w:rsid w:val="001E59FB"/>
    <w:rsid w:val="001F2D86"/>
    <w:rsid w:val="001F4CBD"/>
    <w:rsid w:val="00260745"/>
    <w:rsid w:val="002D4E18"/>
    <w:rsid w:val="003C2909"/>
    <w:rsid w:val="00440607"/>
    <w:rsid w:val="00453E4B"/>
    <w:rsid w:val="004B009C"/>
    <w:rsid w:val="004B08FE"/>
    <w:rsid w:val="004D0BC7"/>
    <w:rsid w:val="00520DF8"/>
    <w:rsid w:val="00536FD5"/>
    <w:rsid w:val="00545127"/>
    <w:rsid w:val="00595323"/>
    <w:rsid w:val="005D2ED2"/>
    <w:rsid w:val="005D7A46"/>
    <w:rsid w:val="00615584"/>
    <w:rsid w:val="00625AE1"/>
    <w:rsid w:val="00682D60"/>
    <w:rsid w:val="006C3BC9"/>
    <w:rsid w:val="00734BD4"/>
    <w:rsid w:val="00750A59"/>
    <w:rsid w:val="007B0542"/>
    <w:rsid w:val="007E5AF9"/>
    <w:rsid w:val="0082426D"/>
    <w:rsid w:val="0088235B"/>
    <w:rsid w:val="008B32EB"/>
    <w:rsid w:val="008D7B99"/>
    <w:rsid w:val="008E1AB8"/>
    <w:rsid w:val="008E641A"/>
    <w:rsid w:val="008F53EE"/>
    <w:rsid w:val="00941D6D"/>
    <w:rsid w:val="009C135D"/>
    <w:rsid w:val="009F1C10"/>
    <w:rsid w:val="009F5A82"/>
    <w:rsid w:val="00A774E9"/>
    <w:rsid w:val="00A90C88"/>
    <w:rsid w:val="00AD3B9A"/>
    <w:rsid w:val="00B625CA"/>
    <w:rsid w:val="00B6268F"/>
    <w:rsid w:val="00B7747A"/>
    <w:rsid w:val="00B96342"/>
    <w:rsid w:val="00B9788E"/>
    <w:rsid w:val="00C81510"/>
    <w:rsid w:val="00CC1E3B"/>
    <w:rsid w:val="00CF7182"/>
    <w:rsid w:val="00D7118F"/>
    <w:rsid w:val="00D712A7"/>
    <w:rsid w:val="00DA6F46"/>
    <w:rsid w:val="00DE34E5"/>
    <w:rsid w:val="00E05899"/>
    <w:rsid w:val="00E25056"/>
    <w:rsid w:val="00E60D5D"/>
    <w:rsid w:val="00EA578F"/>
    <w:rsid w:val="00F555E5"/>
    <w:rsid w:val="00F63518"/>
    <w:rsid w:val="00FC6F86"/>
    <w:rsid w:val="00FF17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left="-902" w:right="-8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09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595323"/>
    <w:pPr>
      <w:tabs>
        <w:tab w:val="center" w:pos="4536"/>
        <w:tab w:val="right" w:pos="9072"/>
      </w:tabs>
    </w:pPr>
  </w:style>
  <w:style w:type="character" w:customStyle="1" w:styleId="ZhlavChar">
    <w:name w:val="Záhlaví Char"/>
    <w:basedOn w:val="Standardnpsmoodstavce"/>
    <w:link w:val="Zhlav"/>
    <w:uiPriority w:val="99"/>
    <w:semiHidden/>
    <w:rsid w:val="00595323"/>
  </w:style>
  <w:style w:type="paragraph" w:styleId="Zpat">
    <w:name w:val="footer"/>
    <w:basedOn w:val="Normln"/>
    <w:link w:val="ZpatChar"/>
    <w:uiPriority w:val="99"/>
    <w:semiHidden/>
    <w:unhideWhenUsed/>
    <w:rsid w:val="00595323"/>
    <w:pPr>
      <w:tabs>
        <w:tab w:val="center" w:pos="4536"/>
        <w:tab w:val="right" w:pos="9072"/>
      </w:tabs>
    </w:pPr>
  </w:style>
  <w:style w:type="character" w:customStyle="1" w:styleId="ZpatChar">
    <w:name w:val="Zápatí Char"/>
    <w:basedOn w:val="Standardnpsmoodstavce"/>
    <w:link w:val="Zpat"/>
    <w:uiPriority w:val="99"/>
    <w:semiHidden/>
    <w:rsid w:val="00595323"/>
  </w:style>
  <w:style w:type="paragraph" w:styleId="Textbubliny">
    <w:name w:val="Balloon Text"/>
    <w:basedOn w:val="Normln"/>
    <w:link w:val="TextbublinyChar"/>
    <w:uiPriority w:val="99"/>
    <w:semiHidden/>
    <w:unhideWhenUsed/>
    <w:rsid w:val="00595323"/>
    <w:rPr>
      <w:rFonts w:ascii="Tahoma" w:hAnsi="Tahoma" w:cs="Tahoma"/>
      <w:sz w:val="16"/>
      <w:szCs w:val="16"/>
    </w:rPr>
  </w:style>
  <w:style w:type="character" w:customStyle="1" w:styleId="TextbublinyChar">
    <w:name w:val="Text bubliny Char"/>
    <w:basedOn w:val="Standardnpsmoodstavce"/>
    <w:link w:val="Textbubliny"/>
    <w:uiPriority w:val="99"/>
    <w:semiHidden/>
    <w:rsid w:val="00595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image" Target="media/image1.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ok">
  <a:themeElements>
    <a:clrScheme name="Tok">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Tok">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Tok">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590</Words>
  <Characters>3486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Zuzana Pokorná</dc:creator>
  <cp:keywords/>
  <dc:description/>
  <cp:lastModifiedBy>Ing. Zuzana Pokorná</cp:lastModifiedBy>
  <cp:revision>5</cp:revision>
  <dcterms:created xsi:type="dcterms:W3CDTF">2014-06-13T04:46:00Z</dcterms:created>
  <dcterms:modified xsi:type="dcterms:W3CDTF">2014-06-17T08:16:00Z</dcterms:modified>
</cp:coreProperties>
</file>