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19" w:rsidRPr="00053B19" w:rsidRDefault="00053B19" w:rsidP="00053B19">
      <w:pPr>
        <w:spacing w:after="150" w:line="240" w:lineRule="auto"/>
        <w:jc w:val="center"/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</w:pPr>
      <w:r w:rsidRPr="00053B19"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  <w:t>Porovnávací obvody</w:t>
      </w:r>
      <w:r w:rsidRPr="00053B19"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  <w:t>-komparátory</w:t>
      </w:r>
    </w:p>
    <w:p w:rsidR="006F27BC" w:rsidRPr="00053B19" w:rsidRDefault="00053B19" w:rsidP="00053B19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053B19">
        <w:rPr>
          <w:rFonts w:eastAsia="Times New Roman" w:cs="Times New Roman"/>
          <w:b/>
          <w:bCs/>
          <w:sz w:val="24"/>
          <w:szCs w:val="24"/>
          <w:lang w:eastAsia="cs-CZ"/>
        </w:rPr>
        <w:t>Číslicové komparátory</w:t>
      </w:r>
      <w:r w:rsidRPr="00053B19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jsou kombinační logické obvody, které slouží k porovnávání dvou </w:t>
      </w:r>
      <w:r w:rsidRPr="00053B19">
        <w:rPr>
          <w:rFonts w:eastAsia="Times New Roman" w:cs="Times New Roman"/>
          <w:i/>
          <w:iCs/>
          <w:sz w:val="24"/>
          <w:szCs w:val="24"/>
          <w:lang w:eastAsia="cs-CZ"/>
        </w:rPr>
        <w:t>n</w:t>
      </w:r>
      <w:r w:rsidRPr="00053B19">
        <w:rPr>
          <w:rFonts w:eastAsia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053B19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místných</w:t>
      </w:r>
      <w:proofErr w:type="spellEnd"/>
      <w:r w:rsidRPr="00053B19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slov a generují hodnotu 1, jestliže jsou obě slova shodná.</w:t>
      </w:r>
    </w:p>
    <w:p w:rsidR="00053B19" w:rsidRDefault="00053B19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noProof/>
          <w:color w:val="555555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000" cy="2095200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rá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DC2" w:rsidRPr="00CE6DC2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Lze jej zařadit mezi kombinační logické obvody. </w:t>
      </w:r>
    </w:p>
    <w:p w:rsidR="00053B19" w:rsidRDefault="00053B19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noProof/>
          <w:color w:val="555555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5448522" wp14:editId="50B43C99">
            <wp:simplePos x="0" y="0"/>
            <wp:positionH relativeFrom="margin">
              <wp:align>center</wp:align>
            </wp:positionH>
            <wp:positionV relativeFrom="paragraph">
              <wp:posOffset>384810</wp:posOffset>
            </wp:positionV>
            <wp:extent cx="3477600" cy="3859200"/>
            <wp:effectExtent l="0" t="0" r="8890" b="825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600" cy="38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Příklad</w:t>
      </w:r>
      <w:bookmarkStart w:id="0" w:name="_GoBack"/>
      <w:bookmarkEnd w:id="0"/>
      <w:r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komparátoru dvou dvoubitových čísel:</w:t>
      </w:r>
    </w:p>
    <w:p w:rsidR="00053B19" w:rsidRDefault="00053B19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</w:p>
    <w:p w:rsidR="00053B19" w:rsidRPr="004A7F19" w:rsidRDefault="00053B19" w:rsidP="00053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Úkol!!</w:t>
      </w:r>
    </w:p>
    <w:p w:rsidR="00053B19" w:rsidRPr="004A7F19" w:rsidRDefault="00053B19" w:rsidP="00053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Navrhněte schéma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porovnání dvou jednobitových čísel</w:t>
      </w: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pro jeden výstup</w:t>
      </w:r>
    </w:p>
    <w:p w:rsidR="00053B19" w:rsidRDefault="00053B19" w:rsidP="00053B19">
      <w:pPr>
        <w:spacing w:before="100" w:beforeAutospacing="1" w:after="100" w:afterAutospacing="1" w:line="240" w:lineRule="auto"/>
        <w:jc w:val="center"/>
      </w:pPr>
      <w:r w:rsidRPr="004A7F19"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Pošlete do 6,11,2020 na e-mail janyska@soslitovel.cz</w:t>
      </w:r>
    </w:p>
    <w:sectPr w:rsidR="0005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48E"/>
    <w:multiLevelType w:val="multilevel"/>
    <w:tmpl w:val="7BF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C"/>
    <w:rsid w:val="00053B19"/>
    <w:rsid w:val="004A7F19"/>
    <w:rsid w:val="006F27BC"/>
    <w:rsid w:val="00B4742D"/>
    <w:rsid w:val="00CE6DC2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826E"/>
  <w15:chartTrackingRefBased/>
  <w15:docId w15:val="{BB3D5B47-ED66-44BB-B20E-58C596E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27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F27BC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53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2</cp:revision>
  <dcterms:created xsi:type="dcterms:W3CDTF">2020-11-02T14:41:00Z</dcterms:created>
  <dcterms:modified xsi:type="dcterms:W3CDTF">2020-11-02T14:41:00Z</dcterms:modified>
</cp:coreProperties>
</file>