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19" w:rsidRDefault="004A7F19" w:rsidP="006F27BC">
      <w:pPr>
        <w:spacing w:before="75" w:after="150" w:line="525" w:lineRule="atLeast"/>
        <w:jc w:val="center"/>
        <w:outlineLvl w:val="0"/>
        <w:rPr>
          <w:rFonts w:ascii="Times New Roman" w:eastAsia="Times New Roman" w:hAnsi="Times New Roman" w:cs="Times New Roman"/>
          <w:b/>
          <w:color w:val="585F69"/>
          <w:kern w:val="36"/>
          <w:sz w:val="42"/>
          <w:szCs w:val="42"/>
          <w:lang w:eastAsia="cs-CZ"/>
        </w:rPr>
      </w:pPr>
    </w:p>
    <w:p w:rsidR="004A7F19" w:rsidRDefault="004A7F19" w:rsidP="006F27BC">
      <w:pPr>
        <w:spacing w:before="75" w:after="150" w:line="525" w:lineRule="atLeast"/>
        <w:jc w:val="center"/>
        <w:outlineLvl w:val="0"/>
        <w:rPr>
          <w:rFonts w:ascii="Times New Roman" w:eastAsia="Times New Roman" w:hAnsi="Times New Roman" w:cs="Times New Roman"/>
          <w:b/>
          <w:color w:val="585F69"/>
          <w:kern w:val="36"/>
          <w:sz w:val="42"/>
          <w:szCs w:val="42"/>
          <w:lang w:eastAsia="cs-CZ"/>
        </w:rPr>
      </w:pPr>
    </w:p>
    <w:p w:rsidR="006F27BC" w:rsidRPr="006F27BC" w:rsidRDefault="006F27BC" w:rsidP="006F27BC">
      <w:pPr>
        <w:spacing w:before="75" w:after="150" w:line="525" w:lineRule="atLeast"/>
        <w:jc w:val="center"/>
        <w:outlineLvl w:val="0"/>
        <w:rPr>
          <w:rFonts w:ascii="Times New Roman" w:eastAsia="Times New Roman" w:hAnsi="Times New Roman" w:cs="Times New Roman"/>
          <w:b/>
          <w:color w:val="585F69"/>
          <w:kern w:val="36"/>
          <w:sz w:val="42"/>
          <w:szCs w:val="42"/>
          <w:lang w:eastAsia="cs-CZ"/>
        </w:rPr>
      </w:pPr>
      <w:proofErr w:type="spellStart"/>
      <w:r w:rsidRPr="006F27BC">
        <w:rPr>
          <w:rFonts w:ascii="Times New Roman" w:eastAsia="Times New Roman" w:hAnsi="Times New Roman" w:cs="Times New Roman"/>
          <w:b/>
          <w:color w:val="585F69"/>
          <w:kern w:val="36"/>
          <w:sz w:val="42"/>
          <w:szCs w:val="42"/>
          <w:lang w:eastAsia="cs-CZ"/>
        </w:rPr>
        <w:t>M</w:t>
      </w:r>
      <w:r w:rsidRPr="006F27BC">
        <w:rPr>
          <w:rFonts w:ascii="Times New Roman" w:eastAsia="Times New Roman" w:hAnsi="Times New Roman" w:cs="Times New Roman"/>
          <w:b/>
          <w:color w:val="585F69"/>
          <w:kern w:val="36"/>
          <w:sz w:val="42"/>
          <w:szCs w:val="42"/>
          <w:lang w:eastAsia="cs-CZ"/>
        </w:rPr>
        <w:t>ultiplexer</w:t>
      </w:r>
      <w:proofErr w:type="spellEnd"/>
    </w:p>
    <w:p w:rsidR="006F27BC" w:rsidRDefault="006F27BC" w:rsidP="006F27BC">
      <w:pPr>
        <w:spacing w:after="150" w:line="240" w:lineRule="auto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  <w:proofErr w:type="spellStart"/>
      <w:r w:rsidRPr="006F27BC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Multipl</w:t>
      </w:r>
      <w:r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e</w:t>
      </w:r>
      <w:r w:rsidRPr="006F27BC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xery</w:t>
      </w:r>
      <w:proofErr w:type="spellEnd"/>
      <w:r w:rsidRPr="006F27BC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jsou elektronická zařízení, která umožňují </w:t>
      </w:r>
      <w:r w:rsidRPr="006F27BC">
        <w:rPr>
          <w:rFonts w:ascii="&amp;quot" w:eastAsia="Times New Roman" w:hAnsi="&amp;quot" w:cs="Times New Roman"/>
          <w:b/>
          <w:bCs/>
          <w:color w:val="555555"/>
          <w:sz w:val="24"/>
          <w:szCs w:val="24"/>
          <w:lang w:eastAsia="cs-CZ"/>
        </w:rPr>
        <w:t>vybrat jeden z několika vstupů a data, která na něm jsou, přivést na výstup</w:t>
      </w:r>
      <w:r w:rsidRPr="006F27BC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. </w:t>
      </w:r>
      <w:proofErr w:type="spellStart"/>
      <w:r w:rsidRPr="006F27BC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Multiplexery</w:t>
      </w:r>
      <w:proofErr w:type="spellEnd"/>
      <w:r w:rsidRPr="006F27BC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existují jak číslicové, tak analogové. Číslicové </w:t>
      </w:r>
      <w:proofErr w:type="spellStart"/>
      <w:r w:rsidRPr="006F27BC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multiplexery</w:t>
      </w:r>
      <w:proofErr w:type="spellEnd"/>
      <w:r w:rsidRPr="006F27BC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se řadí mezi obvody pro výběr binárních dat. </w:t>
      </w:r>
    </w:p>
    <w:p w:rsidR="006F27BC" w:rsidRPr="006F27BC" w:rsidRDefault="006F27BC" w:rsidP="006F27BC">
      <w:pPr>
        <w:spacing w:after="150" w:line="240" w:lineRule="auto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  <w:proofErr w:type="spellStart"/>
      <w:r w:rsidRPr="006F27BC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Multiplexery</w:t>
      </w:r>
      <w:proofErr w:type="spellEnd"/>
      <w:r w:rsidRPr="006F27BC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mají několik </w:t>
      </w:r>
      <w:r w:rsidRPr="006F27BC">
        <w:rPr>
          <w:rFonts w:ascii="&amp;quot" w:eastAsia="Times New Roman" w:hAnsi="&amp;quot" w:cs="Times New Roman"/>
          <w:b/>
          <w:bCs/>
          <w:color w:val="555555"/>
          <w:sz w:val="24"/>
          <w:szCs w:val="24"/>
          <w:lang w:eastAsia="cs-CZ"/>
        </w:rPr>
        <w:t>datových - informačních vstupů (D1, D2, …), několik vstupů řídicích - adresových (A, B, …), datové výstupy (Y) a případně ještě vstupy blokovací (G)</w:t>
      </w:r>
      <w:r w:rsidRPr="006F27BC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.</w:t>
      </w:r>
    </w:p>
    <w:p w:rsidR="006F27BC" w:rsidRDefault="006F27BC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EB9DDEE" wp14:editId="4B83D996">
            <wp:simplePos x="0" y="0"/>
            <wp:positionH relativeFrom="margin">
              <wp:align>left</wp:align>
            </wp:positionH>
            <wp:positionV relativeFrom="paragraph">
              <wp:posOffset>430530</wp:posOffset>
            </wp:positionV>
            <wp:extent cx="5590800" cy="2170800"/>
            <wp:effectExtent l="0" t="0" r="0" b="127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tiplex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800" cy="21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7BC" w:rsidRDefault="006F27BC"/>
    <w:p w:rsidR="006F27BC" w:rsidRDefault="006F27BC" w:rsidP="006F27BC">
      <w:pPr>
        <w:spacing w:after="150" w:line="240" w:lineRule="auto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  <w:proofErr w:type="spellStart"/>
      <w:r w:rsidRPr="006F27BC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Multiplexer</w:t>
      </w:r>
      <w:proofErr w:type="spellEnd"/>
      <w:r w:rsidRPr="006F27BC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je logický obvod, který pracuje jako  </w:t>
      </w:r>
      <w:r w:rsidRPr="006F27BC">
        <w:rPr>
          <w:rFonts w:eastAsia="Times New Roman" w:cs="Times New Roman"/>
          <w:b/>
          <w:bCs/>
          <w:sz w:val="24"/>
          <w:szCs w:val="24"/>
          <w:lang w:eastAsia="cs-CZ"/>
        </w:rPr>
        <w:t>logický přepínač</w:t>
      </w:r>
      <w:r w:rsidRPr="006F27BC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. Jestliže je jeho činnost povolena,</w:t>
      </w:r>
      <w:r w:rsidRPr="006F27BC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hodnota na jednom z datových vstupů se přepisuje na výstup.</w:t>
      </w:r>
      <w:r w:rsidRPr="006F27BC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O který datový vstup se jedná, </w:t>
      </w:r>
      <w:r w:rsidRPr="006F27BC">
        <w:rPr>
          <w:rFonts w:eastAsia="Times New Roman" w:cs="Times New Roman"/>
          <w:b/>
          <w:bCs/>
          <w:sz w:val="24"/>
          <w:szCs w:val="24"/>
          <w:lang w:eastAsia="cs-CZ"/>
        </w:rPr>
        <w:t>určuje kombinace na řídicích vstupech</w:t>
      </w:r>
      <w:r w:rsidRPr="006F27BC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. </w:t>
      </w:r>
    </w:p>
    <w:p w:rsidR="004A7F19" w:rsidRDefault="006F27BC" w:rsidP="004A7F19">
      <w:pPr>
        <w:spacing w:after="150" w:line="240" w:lineRule="auto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 w:rsidRPr="006F27BC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Počet datových vstupů je tedy vázán počtem možných kombinací na vstupech řídi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cích: </w:t>
      </w:r>
      <w:r>
        <w:rPr>
          <w:rStyle w:val="Siln"/>
          <w:rFonts w:ascii="&amp;quot" w:hAnsi="&amp;quot"/>
          <w:color w:val="555555"/>
          <w:sz w:val="20"/>
          <w:szCs w:val="20"/>
        </w:rPr>
        <w:t>k = 2</w:t>
      </w:r>
      <w:r>
        <w:rPr>
          <w:rStyle w:val="Siln"/>
          <w:rFonts w:ascii="&amp;quot" w:hAnsi="&amp;quot"/>
          <w:color w:val="555555"/>
          <w:sz w:val="15"/>
          <w:szCs w:val="15"/>
          <w:vertAlign w:val="superscript"/>
        </w:rPr>
        <w:t>n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</w:t>
      </w:r>
    </w:p>
    <w:p w:rsidR="004A7F19" w:rsidRDefault="006F27BC" w:rsidP="004A7F19">
      <w:pPr>
        <w:spacing w:after="150" w:line="240" w:lineRule="auto"/>
        <w:rPr>
          <w:rFonts w:ascii="&amp;quot" w:eastAsia="Times New Roman" w:hAnsi="&amp;quot"/>
          <w:b/>
          <w:bCs/>
          <w:color w:val="555555"/>
          <w:sz w:val="20"/>
          <w:szCs w:val="20"/>
          <w:lang w:eastAsia="cs-CZ"/>
        </w:rPr>
      </w:pP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Např. osmivstupový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multiplexer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vyžaduje tři řídicí vstupy.</w:t>
      </w:r>
    </w:p>
    <w:p w:rsidR="004A7F19" w:rsidRPr="004A7F19" w:rsidRDefault="004A7F19" w:rsidP="004A7F19">
      <w:pPr>
        <w:spacing w:after="150" w:line="240" w:lineRule="auto"/>
        <w:jc w:val="center"/>
        <w:rPr>
          <w:rFonts w:ascii="&amp;quot" w:eastAsia="Times New Roman" w:hAnsi="&amp;quot"/>
          <w:color w:val="555555"/>
          <w:sz w:val="32"/>
          <w:szCs w:val="32"/>
          <w:lang w:eastAsia="cs-CZ"/>
        </w:rPr>
      </w:pPr>
      <w:r w:rsidRPr="004A7F19">
        <w:rPr>
          <w:rFonts w:ascii="&amp;quot" w:eastAsia="Times New Roman" w:hAnsi="&amp;quot"/>
          <w:b/>
          <w:bCs/>
          <w:color w:val="555555"/>
          <w:sz w:val="32"/>
          <w:szCs w:val="32"/>
          <w:lang w:eastAsia="cs-CZ"/>
        </w:rPr>
        <w:t xml:space="preserve">Použití </w:t>
      </w:r>
      <w:proofErr w:type="spellStart"/>
      <w:r w:rsidRPr="004A7F19">
        <w:rPr>
          <w:rFonts w:ascii="&amp;quot" w:eastAsia="Times New Roman" w:hAnsi="&amp;quot"/>
          <w:b/>
          <w:bCs/>
          <w:color w:val="555555"/>
          <w:sz w:val="32"/>
          <w:szCs w:val="32"/>
          <w:lang w:eastAsia="cs-CZ"/>
        </w:rPr>
        <w:t>multiplexeru</w:t>
      </w:r>
      <w:proofErr w:type="spellEnd"/>
      <w:r w:rsidRPr="004A7F19">
        <w:rPr>
          <w:rFonts w:ascii="&amp;quot" w:eastAsia="Times New Roman" w:hAnsi="&amp;quot"/>
          <w:b/>
          <w:bCs/>
          <w:color w:val="555555"/>
          <w:sz w:val="32"/>
          <w:szCs w:val="32"/>
          <w:lang w:eastAsia="cs-CZ"/>
        </w:rPr>
        <w:t>:</w:t>
      </w:r>
    </w:p>
    <w:p w:rsidR="004A7F19" w:rsidRPr="006F27BC" w:rsidRDefault="004A7F19" w:rsidP="004A7F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  <w:r w:rsidRPr="006F27BC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Pro přepínání informace</w:t>
      </w:r>
    </w:p>
    <w:p w:rsidR="004A7F19" w:rsidRPr="006F27BC" w:rsidRDefault="004A7F19" w:rsidP="004A7F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  <w:r w:rsidRPr="006F27BC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Pro převod paralelních dat na sériová</w:t>
      </w:r>
    </w:p>
    <w:p w:rsidR="004A7F19" w:rsidRDefault="004A7F19" w:rsidP="004A7F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  <w:r w:rsidRPr="006F27BC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Jako generátor logických funkcí více proměnných</w:t>
      </w:r>
    </w:p>
    <w:p w:rsidR="004A7F19" w:rsidRPr="004A7F19" w:rsidRDefault="004A7F19" w:rsidP="004A7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4A7F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Úkol!!</w:t>
      </w:r>
    </w:p>
    <w:p w:rsidR="004A7F19" w:rsidRPr="004A7F19" w:rsidRDefault="004A7F19" w:rsidP="004A7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4A7F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Navrhněte schéma pro multiplexní přepínání čtyř kanálů pro jeden výstup</w:t>
      </w:r>
    </w:p>
    <w:p w:rsidR="00CA2CAD" w:rsidRDefault="004A7F19" w:rsidP="004A7F19">
      <w:pPr>
        <w:spacing w:before="100" w:beforeAutospacing="1" w:after="100" w:afterAutospacing="1" w:line="240" w:lineRule="auto"/>
        <w:jc w:val="center"/>
      </w:pPr>
      <w:r w:rsidRPr="004A7F19">
        <w:rPr>
          <w:rFonts w:ascii="&amp;quot" w:eastAsia="Times New Roman" w:hAnsi="&amp;quot" w:cs="Times New Roman"/>
          <w:color w:val="FF0000"/>
          <w:sz w:val="24"/>
          <w:szCs w:val="24"/>
          <w:lang w:eastAsia="cs-CZ"/>
        </w:rPr>
        <w:t>Pošlete do 6,11,2020 na e-mail janyska@soslitovel.cz</w:t>
      </w:r>
      <w:bookmarkStart w:id="0" w:name="_GoBack"/>
      <w:bookmarkEnd w:id="0"/>
    </w:p>
    <w:sectPr w:rsidR="00CA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2448E"/>
    <w:multiLevelType w:val="multilevel"/>
    <w:tmpl w:val="7BF6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BC"/>
    <w:rsid w:val="004A7F19"/>
    <w:rsid w:val="006F27BC"/>
    <w:rsid w:val="00B4742D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74F0"/>
  <w15:chartTrackingRefBased/>
  <w15:docId w15:val="{BB3D5B47-ED66-44BB-B20E-58C596E0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F27B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F27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janyska@soslitovel.cz</dc:creator>
  <cp:keywords/>
  <dc:description/>
  <cp:lastModifiedBy>janyska@soslitovel.cz</cp:lastModifiedBy>
  <cp:revision>1</cp:revision>
  <dcterms:created xsi:type="dcterms:W3CDTF">2020-11-02T14:06:00Z</dcterms:created>
  <dcterms:modified xsi:type="dcterms:W3CDTF">2020-11-02T14:23:00Z</dcterms:modified>
</cp:coreProperties>
</file>