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A3" w:rsidRPr="00986AA3" w:rsidRDefault="00986AA3" w:rsidP="00986A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986A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Základní konstrukce, provedení bipolárních tranzistorů</w:t>
      </w:r>
    </w:p>
    <w:p w:rsidR="00990D2A" w:rsidRPr="00986AA3" w:rsidRDefault="00986AA3" w:rsidP="00986AA3">
      <w:pPr>
        <w:jc w:val="both"/>
        <w:rPr>
          <w:color w:val="000000"/>
          <w:sz w:val="28"/>
          <w:szCs w:val="28"/>
        </w:rPr>
      </w:pPr>
      <w:r w:rsidRPr="00986AA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B3EFC23" wp14:editId="5A5B8F0C">
            <wp:simplePos x="0" y="0"/>
            <wp:positionH relativeFrom="margin">
              <wp:align>center</wp:align>
            </wp:positionH>
            <wp:positionV relativeFrom="paragraph">
              <wp:posOffset>1892698</wp:posOffset>
            </wp:positionV>
            <wp:extent cx="4286250" cy="3658235"/>
            <wp:effectExtent l="0" t="0" r="0" b="0"/>
            <wp:wrapTopAndBottom/>
            <wp:docPr id="1" name="obrázek 2" descr="https://eluc.kr-olomoucky.cz/uploads/images/18033/6.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uc.kr-olomoucky.cz/uploads/images/18033/6.1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AA3">
        <w:rPr>
          <w:color w:val="000000"/>
          <w:sz w:val="28"/>
          <w:szCs w:val="28"/>
        </w:rPr>
        <w:t>Bipolární tranzistory mají dva polovodičové přechody a tři elektrody, které jsou označeny jako </w:t>
      </w:r>
      <w:r w:rsidRPr="00986AA3">
        <w:rPr>
          <w:b/>
          <w:color w:val="000000"/>
          <w:sz w:val="28"/>
          <w:szCs w:val="28"/>
        </w:rPr>
        <w:t>EMITOR, KOLEKTOR a BÁZE</w:t>
      </w:r>
      <w:r w:rsidRPr="00986AA3">
        <w:rPr>
          <w:color w:val="000000"/>
          <w:sz w:val="28"/>
          <w:szCs w:val="28"/>
        </w:rPr>
        <w:t xml:space="preserve">. Skládají se tedy ze tří vrstev, které mají různé typy vodivosti. Střední vrstva = báze, krajní vrstvy se označují jako emitor a kolektor, přičemž krajní vrstvy mají vždy odlišný typ vodivosti než báze. Je-li báze s vodivostí typu N a krajní vrstvy mají vodivost typu P, označujeme tranzistor jako typ PNP, je- </w:t>
      </w:r>
      <w:proofErr w:type="spellStart"/>
      <w:r w:rsidRPr="00986AA3">
        <w:rPr>
          <w:color w:val="000000"/>
          <w:sz w:val="28"/>
          <w:szCs w:val="28"/>
        </w:rPr>
        <w:t>li</w:t>
      </w:r>
      <w:proofErr w:type="spellEnd"/>
      <w:r w:rsidRPr="00986AA3">
        <w:rPr>
          <w:color w:val="000000"/>
          <w:sz w:val="28"/>
          <w:szCs w:val="28"/>
        </w:rPr>
        <w:t xml:space="preserve"> tomu naopak, jde o tranzistor typu NPN.</w:t>
      </w:r>
    </w:p>
    <w:p w:rsidR="00986AA3" w:rsidRDefault="00986AA3" w:rsidP="00986A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</w:p>
    <w:p w:rsidR="00986AA3" w:rsidRDefault="00986AA3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br w:type="page"/>
      </w:r>
    </w:p>
    <w:p w:rsidR="00986AA3" w:rsidRPr="00986AA3" w:rsidRDefault="00986AA3" w:rsidP="00986A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986A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lastRenderedPageBreak/>
        <w:t>VA charakteristiky</w:t>
      </w:r>
    </w:p>
    <w:p w:rsidR="00986AA3" w:rsidRDefault="00986AA3" w:rsidP="00986AA3">
      <w:pPr>
        <w:jc w:val="both"/>
        <w:rPr>
          <w:color w:val="000000"/>
          <w:sz w:val="28"/>
          <w:szCs w:val="28"/>
        </w:rPr>
      </w:pPr>
      <w:r w:rsidRPr="00986AA3">
        <w:rPr>
          <w:color w:val="000000"/>
          <w:sz w:val="28"/>
          <w:szCs w:val="28"/>
        </w:rPr>
        <w:t xml:space="preserve">Vlastnosti tranzistoru můžeme znázornit graficky v jednom obrázku. V prvním kvadrantu je </w:t>
      </w:r>
      <w:r w:rsidRPr="00986AA3">
        <w:rPr>
          <w:b/>
          <w:bCs/>
          <w:sz w:val="28"/>
          <w:szCs w:val="28"/>
        </w:rPr>
        <w:t>výstupní charakteristika</w:t>
      </w:r>
      <w:r w:rsidRPr="00986AA3">
        <w:rPr>
          <w:color w:val="000000"/>
          <w:sz w:val="28"/>
          <w:szCs w:val="28"/>
        </w:rPr>
        <w:t xml:space="preserve"> IC = f (UCE</w:t>
      </w:r>
      <w:r>
        <w:rPr>
          <w:color w:val="000000"/>
          <w:sz w:val="28"/>
          <w:szCs w:val="28"/>
        </w:rPr>
        <w:t>)</w:t>
      </w:r>
    </w:p>
    <w:p w:rsidR="00986AA3" w:rsidRPr="00986AA3" w:rsidRDefault="00986AA3" w:rsidP="00986AA3">
      <w:pPr>
        <w:jc w:val="both"/>
        <w:rPr>
          <w:color w:val="000000"/>
          <w:sz w:val="28"/>
          <w:szCs w:val="28"/>
        </w:rPr>
      </w:pPr>
      <w:r w:rsidRPr="00986AA3">
        <w:rPr>
          <w:color w:val="000000"/>
          <w:sz w:val="28"/>
          <w:szCs w:val="28"/>
        </w:rPr>
        <w:t xml:space="preserve">Výstupní charakteristika je popsána soustavou křivek, kde parametrem je proud báze (parametrická charakteristika). Je z ní vidět, že proud kolektoru je převážně závislý na proudu báze. Všechny křivky se sbíhají na tzv. mezní přímce. Při úplném otevření tranzistoru (UCE se blíží nule) tranzistor již nemůže zesilovat proud, </w:t>
      </w:r>
      <w:proofErr w:type="gramStart"/>
      <w:r w:rsidRPr="00986AA3">
        <w:rPr>
          <w:color w:val="000000"/>
          <w:sz w:val="28"/>
          <w:szCs w:val="28"/>
        </w:rPr>
        <w:t>chová</w:t>
      </w:r>
      <w:proofErr w:type="gramEnd"/>
      <w:r w:rsidRPr="00986AA3">
        <w:rPr>
          <w:color w:val="000000"/>
          <w:sz w:val="28"/>
          <w:szCs w:val="28"/>
        </w:rPr>
        <w:t xml:space="preserve"> se jako kdyby mezi kolektorem a emitorem </w:t>
      </w:r>
      <w:proofErr w:type="gramStart"/>
      <w:r w:rsidRPr="00986AA3">
        <w:rPr>
          <w:color w:val="000000"/>
          <w:sz w:val="28"/>
          <w:szCs w:val="28"/>
        </w:rPr>
        <w:t>byl</w:t>
      </w:r>
      <w:proofErr w:type="gramEnd"/>
      <w:r w:rsidRPr="00986AA3">
        <w:rPr>
          <w:color w:val="000000"/>
          <w:sz w:val="28"/>
          <w:szCs w:val="28"/>
        </w:rPr>
        <w:t xml:space="preserve"> velmi malý odpor. Říkáme, že tranzistor je ve stavu saturace - nasycení. </w:t>
      </w:r>
    </w:p>
    <w:p w:rsidR="00986AA3" w:rsidRDefault="00986AA3" w:rsidP="00986AA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9878551" wp14:editId="3F124AD2">
            <wp:simplePos x="0" y="0"/>
            <wp:positionH relativeFrom="margin">
              <wp:posOffset>-262255</wp:posOffset>
            </wp:positionH>
            <wp:positionV relativeFrom="paragraph">
              <wp:posOffset>335280</wp:posOffset>
            </wp:positionV>
            <wp:extent cx="6276975" cy="5570855"/>
            <wp:effectExtent l="0" t="0" r="9525" b="0"/>
            <wp:wrapTopAndBottom/>
            <wp:docPr id="2" name="Obrázek 2" descr="https://eluc.kr-olomoucky.cz/uploads/images/18039/content_6.4.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images/18039/content_6.4.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AA3" w:rsidRDefault="00986AA3" w:rsidP="00986AA3">
      <w:pPr>
        <w:jc w:val="both"/>
      </w:pPr>
      <w:r w:rsidRPr="00986AA3">
        <w:rPr>
          <w:color w:val="000000"/>
          <w:sz w:val="28"/>
          <w:szCs w:val="28"/>
        </w:rPr>
        <w:t xml:space="preserve">Vstupní charakteristika tranzistoru je podobná VA charakteristice diody. </w:t>
      </w:r>
      <w:bookmarkStart w:id="0" w:name="_GoBack"/>
      <w:bookmarkEnd w:id="0"/>
    </w:p>
    <w:sectPr w:rsidR="0098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A3"/>
    <w:rsid w:val="00986AA3"/>
    <w:rsid w:val="009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2253"/>
  <w15:chartTrackingRefBased/>
  <w15:docId w15:val="{B6ED0F5F-9A20-4A72-8BC6-B29485A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A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2020-10-27T18:20:00Z</dcterms:created>
  <dcterms:modified xsi:type="dcterms:W3CDTF">2020-10-27T18:31:00Z</dcterms:modified>
</cp:coreProperties>
</file>